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630"/>
        <w:jc w:val="center"/>
        <w:rPr>
          <w:rFonts w:ascii="方正仿宋简体" w:hAnsi="宋体" w:eastAsia="方正仿宋简体" w:cs="宋体"/>
          <w:b/>
          <w:bCs/>
          <w:sz w:val="32"/>
          <w:szCs w:val="32"/>
        </w:rPr>
      </w:pPr>
      <w:r>
        <w:rPr>
          <w:rFonts w:hint="eastAsia" w:ascii="方正仿宋简体" w:hAnsi="宋体" w:eastAsia="方正仿宋简体" w:cs="宋体"/>
          <w:b/>
          <w:bCs/>
          <w:sz w:val="32"/>
          <w:szCs w:val="32"/>
        </w:rPr>
        <w:t>成都市工程职业技术学校  成都市青白江区技工学校</w:t>
      </w:r>
    </w:p>
    <w:p>
      <w:pPr>
        <w:spacing w:after="0"/>
        <w:ind w:firstLine="630"/>
        <w:jc w:val="center"/>
        <w:rPr>
          <w:rFonts w:ascii="方正仿宋简体" w:hAnsi="宋体" w:eastAsia="方正仿宋简体" w:cs="宋体"/>
          <w:b/>
          <w:bCs/>
          <w:sz w:val="32"/>
          <w:szCs w:val="32"/>
        </w:rPr>
      </w:pPr>
      <w:r>
        <w:rPr>
          <w:rFonts w:hint="eastAsia" w:ascii="方正仿宋简体" w:hAnsi="宋体" w:eastAsia="方正仿宋简体" w:cs="宋体"/>
          <w:b/>
          <w:bCs/>
          <w:sz w:val="32"/>
          <w:szCs w:val="32"/>
        </w:rPr>
        <w:t>2024年度</w:t>
      </w:r>
      <w:r>
        <w:rPr>
          <w:rFonts w:hint="eastAsia" w:ascii="方正仿宋简体" w:hAnsi="宋体" w:eastAsia="方正仿宋简体" w:cs="宋体"/>
          <w:b/>
          <w:bCs/>
          <w:sz w:val="32"/>
          <w:szCs w:val="32"/>
          <w:lang w:val="en-US" w:eastAsia="zh-CN"/>
        </w:rPr>
        <w:t>体育教师</w:t>
      </w:r>
      <w:r>
        <w:rPr>
          <w:rFonts w:hint="eastAsia" w:ascii="方正仿宋简体" w:hAnsi="宋体" w:eastAsia="方正仿宋简体" w:cs="宋体"/>
          <w:b/>
          <w:bCs/>
          <w:sz w:val="32"/>
          <w:szCs w:val="32"/>
          <w:lang w:eastAsia="zh-CN"/>
        </w:rPr>
        <w:t>运动服装</w:t>
      </w:r>
      <w:r>
        <w:rPr>
          <w:rFonts w:hint="eastAsia" w:ascii="方正仿宋简体" w:hAnsi="宋体" w:eastAsia="方正仿宋简体" w:cs="宋体"/>
          <w:b/>
          <w:bCs/>
          <w:sz w:val="32"/>
          <w:szCs w:val="32"/>
        </w:rPr>
        <w:t>采购项目</w:t>
      </w:r>
    </w:p>
    <w:p>
      <w:pPr>
        <w:pStyle w:val="2"/>
        <w:spacing w:before="160" w:line="240" w:lineRule="auto"/>
        <w:jc w:val="center"/>
        <w:rPr>
          <w:rFonts w:ascii="方正仿宋简体" w:hAnsi="宋体" w:eastAsia="方正仿宋简体" w:cs="宋体"/>
          <w:bCs/>
          <w:sz w:val="32"/>
          <w:szCs w:val="32"/>
        </w:rPr>
      </w:pPr>
      <w:r>
        <w:rPr>
          <w:rFonts w:hint="eastAsia" w:ascii="方正仿宋简体" w:hAnsi="宋体" w:eastAsia="方正仿宋简体" w:cs="宋体"/>
          <w:bCs/>
          <w:sz w:val="44"/>
          <w:szCs w:val="44"/>
        </w:rPr>
        <w:t>比选公告</w:t>
      </w:r>
    </w:p>
    <w:p>
      <w:pPr>
        <w:spacing w:after="0"/>
        <w:ind w:firstLine="560" w:firstLineChars="200"/>
        <w:rPr>
          <w:rFonts w:ascii="方正仿宋简体" w:hAnsi="Cambria" w:eastAsia="方正仿宋简体" w:cs="Cambria"/>
          <w:sz w:val="32"/>
          <w:szCs w:val="32"/>
        </w:rPr>
      </w:pPr>
      <w:r>
        <w:rPr>
          <w:rFonts w:hint="eastAsia" w:ascii="方正仿宋简体" w:hAnsi="宋体" w:eastAsia="方正仿宋简体" w:cs="宋体"/>
          <w:sz w:val="28"/>
          <w:szCs w:val="28"/>
        </w:rPr>
        <w:t>成都市工程职业技术学校（成都市青白江区技工学校）拟对2024年</w:t>
      </w:r>
      <w:r>
        <w:rPr>
          <w:rFonts w:hint="eastAsia" w:ascii="方正仿宋简体" w:hAnsi="宋体" w:eastAsia="方正仿宋简体" w:cs="宋体"/>
          <w:sz w:val="28"/>
          <w:szCs w:val="28"/>
          <w:lang w:eastAsia="zh-CN"/>
        </w:rPr>
        <w:t>体育教师运动服装</w:t>
      </w:r>
      <w:r>
        <w:rPr>
          <w:rFonts w:hint="eastAsia" w:ascii="方正仿宋简体" w:hAnsi="宋体" w:eastAsia="方正仿宋简体" w:cs="宋体"/>
          <w:sz w:val="28"/>
          <w:szCs w:val="28"/>
        </w:rPr>
        <w:t>采购项目采用比选方式进行采购。现诚邀符合资格要求的潜在供应商参与本项目的比选活动。现将有关事项公告如下：</w:t>
      </w:r>
    </w:p>
    <w:p>
      <w:pPr>
        <w:numPr>
          <w:ilvl w:val="0"/>
          <w:numId w:val="2"/>
        </w:numPr>
        <w:spacing w:after="0"/>
        <w:outlineLvl w:val="1"/>
        <w:rPr>
          <w:rFonts w:ascii="仿宋" w:hAnsi="仿宋" w:eastAsia="仿宋" w:cs="方正黑体_GBK"/>
          <w:b/>
          <w:bCs/>
          <w:sz w:val="32"/>
          <w:szCs w:val="32"/>
        </w:rPr>
      </w:pPr>
      <w:bookmarkStart w:id="0" w:name="_Toc139547353"/>
      <w:r>
        <w:rPr>
          <w:rFonts w:hint="eastAsia" w:ascii="仿宋" w:hAnsi="仿宋" w:eastAsia="仿宋" w:cs="方正黑体_GBK"/>
          <w:b/>
          <w:bCs/>
          <w:sz w:val="32"/>
          <w:szCs w:val="32"/>
        </w:rPr>
        <w:t>项目</w:t>
      </w:r>
      <w:bookmarkEnd w:id="0"/>
      <w:r>
        <w:rPr>
          <w:rFonts w:hint="eastAsia" w:ascii="仿宋" w:hAnsi="仿宋" w:eastAsia="仿宋" w:cs="方正黑体_GBK"/>
          <w:b/>
          <w:bCs/>
          <w:sz w:val="32"/>
          <w:szCs w:val="32"/>
        </w:rPr>
        <w:t>基本情况</w:t>
      </w:r>
    </w:p>
    <w:p>
      <w:pPr>
        <w:numPr>
          <w:ilvl w:val="0"/>
          <w:numId w:val="3"/>
        </w:numPr>
        <w:spacing w:after="0"/>
        <w:outlineLvl w:val="1"/>
        <w:rPr>
          <w:rFonts w:ascii="仿宋" w:hAnsi="仿宋" w:eastAsia="仿宋"/>
          <w:sz w:val="28"/>
          <w:szCs w:val="28"/>
        </w:rPr>
      </w:pPr>
      <w:r>
        <w:rPr>
          <w:rFonts w:hint="eastAsia" w:ascii="仿宋" w:hAnsi="仿宋" w:eastAsia="仿宋"/>
          <w:sz w:val="28"/>
          <w:szCs w:val="28"/>
        </w:rPr>
        <w:t>项目名称：</w:t>
      </w:r>
      <w:bookmarkStart w:id="1" w:name="_Toc139547354"/>
      <w:r>
        <w:rPr>
          <w:rFonts w:hint="eastAsia" w:ascii="仿宋" w:hAnsi="仿宋" w:eastAsia="仿宋"/>
          <w:sz w:val="28"/>
          <w:szCs w:val="28"/>
        </w:rPr>
        <w:t>成都市工程职业技术学校</w:t>
      </w:r>
      <w:r>
        <w:rPr>
          <w:rFonts w:ascii="仿宋" w:hAnsi="仿宋" w:eastAsia="仿宋"/>
          <w:sz w:val="28"/>
          <w:szCs w:val="28"/>
          <w:lang w:val="en-GB"/>
        </w:rPr>
        <w:t>(</w:t>
      </w:r>
      <w:r>
        <w:rPr>
          <w:rFonts w:hint="eastAsia" w:ascii="仿宋" w:hAnsi="仿宋" w:eastAsia="仿宋"/>
          <w:sz w:val="28"/>
          <w:szCs w:val="28"/>
        </w:rPr>
        <w:t>成都市青白江区技工学校</w:t>
      </w:r>
      <w:r>
        <w:rPr>
          <w:rFonts w:ascii="仿宋" w:hAnsi="仿宋" w:eastAsia="仿宋"/>
          <w:sz w:val="28"/>
          <w:szCs w:val="28"/>
          <w:lang w:val="en-GB"/>
        </w:rPr>
        <w:t>)</w:t>
      </w:r>
      <w:r>
        <w:rPr>
          <w:rFonts w:hint="eastAsia" w:ascii="仿宋" w:hAnsi="仿宋" w:eastAsia="仿宋"/>
          <w:sz w:val="28"/>
          <w:szCs w:val="28"/>
        </w:rPr>
        <w:t>2024年</w:t>
      </w:r>
      <w:r>
        <w:rPr>
          <w:rFonts w:hint="eastAsia" w:ascii="仿宋" w:hAnsi="仿宋" w:eastAsia="仿宋"/>
          <w:sz w:val="28"/>
          <w:szCs w:val="28"/>
          <w:lang w:val="en-US" w:eastAsia="zh-CN"/>
        </w:rPr>
        <w:t>体育教师运动服装</w:t>
      </w:r>
      <w:r>
        <w:rPr>
          <w:rFonts w:hint="eastAsia" w:ascii="仿宋" w:hAnsi="仿宋" w:eastAsia="仿宋"/>
          <w:sz w:val="28"/>
          <w:szCs w:val="28"/>
        </w:rPr>
        <w:t>采购项目</w:t>
      </w:r>
      <w:r>
        <w:rPr>
          <w:rFonts w:hint="eastAsia" w:ascii="仿宋" w:hAnsi="仿宋" w:eastAsia="仿宋"/>
          <w:sz w:val="28"/>
          <w:szCs w:val="28"/>
          <w:lang w:eastAsia="zh-CN"/>
        </w:rPr>
        <w:t>。</w:t>
      </w:r>
    </w:p>
    <w:p>
      <w:pPr>
        <w:numPr>
          <w:ilvl w:val="0"/>
          <w:numId w:val="3"/>
        </w:numPr>
        <w:spacing w:after="0"/>
        <w:outlineLvl w:val="1"/>
        <w:rPr>
          <w:rFonts w:ascii="仿宋" w:hAnsi="仿宋" w:eastAsia="仿宋"/>
          <w:sz w:val="28"/>
          <w:szCs w:val="28"/>
        </w:rPr>
      </w:pPr>
      <w:r>
        <w:rPr>
          <w:rFonts w:hint="eastAsia" w:ascii="仿宋" w:hAnsi="仿宋" w:eastAsia="仿宋"/>
          <w:sz w:val="28"/>
          <w:szCs w:val="28"/>
        </w:rPr>
        <w:t>项目采购人</w:t>
      </w:r>
      <w:bookmarkEnd w:id="1"/>
      <w:r>
        <w:rPr>
          <w:rFonts w:hint="eastAsia" w:ascii="仿宋" w:hAnsi="仿宋" w:eastAsia="仿宋"/>
          <w:sz w:val="28"/>
          <w:szCs w:val="28"/>
        </w:rPr>
        <w:t>：成都市工程职业技术学校、成都市青白江区技工学校</w:t>
      </w:r>
      <w:r>
        <w:rPr>
          <w:rFonts w:hint="eastAsia" w:ascii="仿宋" w:hAnsi="仿宋" w:eastAsia="仿宋"/>
          <w:sz w:val="28"/>
          <w:szCs w:val="28"/>
          <w:lang w:eastAsia="zh-CN"/>
        </w:rPr>
        <w:t>。</w:t>
      </w:r>
    </w:p>
    <w:p>
      <w:pPr>
        <w:numPr>
          <w:ilvl w:val="0"/>
          <w:numId w:val="3"/>
        </w:numPr>
        <w:spacing w:after="0"/>
        <w:outlineLvl w:val="1"/>
        <w:rPr>
          <w:rFonts w:ascii="仿宋" w:hAnsi="仿宋" w:eastAsia="仿宋"/>
          <w:sz w:val="28"/>
          <w:szCs w:val="28"/>
        </w:rPr>
      </w:pPr>
      <w:r>
        <w:rPr>
          <w:rFonts w:hint="eastAsia" w:ascii="仿宋" w:hAnsi="仿宋" w:eastAsia="仿宋"/>
          <w:sz w:val="28"/>
          <w:szCs w:val="28"/>
        </w:rPr>
        <w:t>报价要求：</w:t>
      </w:r>
      <w:r>
        <w:rPr>
          <w:rFonts w:hint="eastAsia" w:ascii="仿宋" w:hAnsi="仿宋" w:eastAsia="仿宋"/>
          <w:sz w:val="28"/>
          <w:szCs w:val="28"/>
          <w:lang w:val="en-US" w:eastAsia="zh-CN"/>
        </w:rPr>
        <w:t>两套春秋装及一套冬装的总价格不超过1800元/人（体育教师共计13人，总金额不超过23400元）。</w:t>
      </w:r>
    </w:p>
    <w:p>
      <w:pPr>
        <w:numPr>
          <w:ilvl w:val="0"/>
          <w:numId w:val="3"/>
        </w:numPr>
        <w:spacing w:after="0"/>
        <w:outlineLvl w:val="1"/>
        <w:rPr>
          <w:rFonts w:ascii="仿宋" w:hAnsi="仿宋" w:eastAsia="仿宋"/>
          <w:color w:val="auto"/>
          <w:sz w:val="28"/>
          <w:szCs w:val="28"/>
        </w:rPr>
      </w:pPr>
      <w:r>
        <w:rPr>
          <w:rFonts w:hint="eastAsia" w:ascii="仿宋" w:hAnsi="仿宋" w:eastAsia="仿宋"/>
          <w:sz w:val="28"/>
          <w:szCs w:val="28"/>
        </w:rPr>
        <w:t>交货地点：成都市工程职业技术学校</w:t>
      </w:r>
      <w:r>
        <w:rPr>
          <w:rFonts w:hint="eastAsia" w:ascii="仿宋" w:hAnsi="仿宋" w:eastAsia="仿宋"/>
          <w:sz w:val="28"/>
          <w:szCs w:val="28"/>
          <w:lang w:eastAsia="zh-CN"/>
        </w:rPr>
        <w:t>（原祥福镇祥红路</w:t>
      </w:r>
      <w:r>
        <w:rPr>
          <w:rFonts w:hint="eastAsia" w:ascii="仿宋" w:hAnsi="仿宋" w:eastAsia="仿宋"/>
          <w:sz w:val="28"/>
          <w:szCs w:val="28"/>
          <w:lang w:val="en-US" w:eastAsia="zh-CN"/>
        </w:rPr>
        <w:t>889号</w:t>
      </w:r>
      <w:r>
        <w:rPr>
          <w:rFonts w:hint="eastAsia" w:ascii="仿宋" w:hAnsi="仿宋" w:eastAsia="仿宋"/>
          <w:sz w:val="28"/>
          <w:szCs w:val="28"/>
          <w:lang w:eastAsia="zh-CN"/>
        </w:rPr>
        <w:t>）。</w:t>
      </w:r>
    </w:p>
    <w:p>
      <w:pPr>
        <w:numPr>
          <w:ilvl w:val="0"/>
          <w:numId w:val="3"/>
        </w:numPr>
        <w:spacing w:after="0"/>
        <w:outlineLvl w:val="1"/>
        <w:rPr>
          <w:rFonts w:ascii="仿宋" w:hAnsi="仿宋" w:eastAsia="仿宋"/>
          <w:color w:val="auto"/>
          <w:sz w:val="28"/>
          <w:szCs w:val="28"/>
        </w:rPr>
      </w:pPr>
      <w:r>
        <w:rPr>
          <w:rFonts w:hint="eastAsia" w:ascii="仿宋" w:hAnsi="仿宋" w:eastAsia="仿宋"/>
          <w:color w:val="auto"/>
          <w:sz w:val="28"/>
          <w:szCs w:val="28"/>
        </w:rPr>
        <w:t>交货时间：</w:t>
      </w:r>
      <w:r>
        <w:rPr>
          <w:rFonts w:hint="eastAsia" w:ascii="仿宋" w:hAnsi="仿宋" w:eastAsia="仿宋"/>
          <w:color w:val="auto"/>
          <w:sz w:val="28"/>
          <w:szCs w:val="28"/>
          <w:lang w:val="en-US" w:eastAsia="zh-CN"/>
        </w:rPr>
        <w:t>2024年6月14日之前。</w:t>
      </w:r>
    </w:p>
    <w:p>
      <w:pPr>
        <w:numPr>
          <w:ilvl w:val="0"/>
          <w:numId w:val="3"/>
        </w:numPr>
        <w:spacing w:after="0"/>
        <w:outlineLvl w:val="1"/>
        <w:rPr>
          <w:rFonts w:ascii="仿宋" w:hAnsi="仿宋" w:eastAsia="仿宋"/>
          <w:sz w:val="28"/>
          <w:szCs w:val="28"/>
        </w:rPr>
      </w:pPr>
      <w:r>
        <w:rPr>
          <w:rFonts w:hint="eastAsia" w:ascii="仿宋" w:hAnsi="仿宋" w:eastAsia="仿宋"/>
          <w:sz w:val="28"/>
          <w:szCs w:val="28"/>
        </w:rPr>
        <w:t>质量要求：</w:t>
      </w:r>
      <w:r>
        <w:rPr>
          <w:rFonts w:hint="eastAsia" w:ascii="仿宋" w:hAnsi="仿宋" w:eastAsia="仿宋"/>
          <w:sz w:val="28"/>
          <w:szCs w:val="28"/>
          <w:lang w:val="en-US" w:eastAsia="zh-CN"/>
        </w:rPr>
        <w:t>合格。</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比选文件递交时间、地点、联系人</w:t>
      </w:r>
    </w:p>
    <w:p>
      <w:pPr>
        <w:numPr>
          <w:ilvl w:val="0"/>
          <w:numId w:val="4"/>
        </w:numPr>
        <w:spacing w:after="0"/>
        <w:rPr>
          <w:rFonts w:ascii="仿宋" w:hAnsi="仿宋" w:eastAsia="仿宋" w:cs="方正黑体_GBK"/>
          <w:sz w:val="28"/>
          <w:szCs w:val="28"/>
        </w:rPr>
      </w:pPr>
      <w:r>
        <w:rPr>
          <w:rFonts w:hint="eastAsia" w:ascii="仿宋" w:hAnsi="仿宋" w:eastAsia="仿宋" w:cs="方正黑体_GBK"/>
          <w:sz w:val="28"/>
          <w:szCs w:val="28"/>
        </w:rPr>
        <w:t>比选文件递交</w:t>
      </w:r>
      <w:r>
        <w:rPr>
          <w:rFonts w:hint="eastAsia" w:ascii="仿宋" w:hAnsi="仿宋" w:eastAsia="仿宋" w:cs="方正黑体_GBK"/>
          <w:sz w:val="28"/>
          <w:szCs w:val="28"/>
          <w:lang w:eastAsia="zh-CN"/>
        </w:rPr>
        <w:t>及样品提供</w:t>
      </w:r>
      <w:r>
        <w:rPr>
          <w:rFonts w:hint="eastAsia" w:ascii="仿宋" w:hAnsi="仿宋" w:eastAsia="仿宋" w:cs="方正黑体_GBK"/>
          <w:sz w:val="28"/>
          <w:szCs w:val="28"/>
        </w:rPr>
        <w:t>时间</w:t>
      </w:r>
    </w:p>
    <w:p>
      <w:pPr>
        <w:spacing w:after="0"/>
        <w:ind w:firstLine="560" w:firstLineChars="200"/>
        <w:rPr>
          <w:rFonts w:hint="eastAsia" w:ascii="仿宋" w:hAnsi="仿宋" w:eastAsia="仿宋" w:cs="方正黑体_GBK"/>
          <w:sz w:val="28"/>
          <w:szCs w:val="28"/>
          <w:lang w:eastAsia="zh-CN"/>
        </w:rPr>
      </w:pPr>
      <w:r>
        <w:rPr>
          <w:rFonts w:hint="eastAsia" w:ascii="仿宋" w:hAnsi="仿宋" w:eastAsia="仿宋"/>
          <w:sz w:val="28"/>
          <w:szCs w:val="28"/>
        </w:rPr>
        <w:t>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30</w:t>
      </w:r>
      <w:r>
        <w:rPr>
          <w:rFonts w:hint="eastAsia" w:ascii="仿宋" w:hAnsi="仿宋" w:eastAsia="仿宋"/>
          <w:sz w:val="28"/>
          <w:szCs w:val="28"/>
        </w:rPr>
        <w:t>日</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：00——1</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时（北</w:t>
      </w:r>
      <w:r>
        <w:rPr>
          <w:rFonts w:hint="eastAsia" w:ascii="仿宋" w:hAnsi="仿宋" w:eastAsia="仿宋"/>
          <w:sz w:val="28"/>
          <w:szCs w:val="28"/>
        </w:rPr>
        <w:t>京时间）。</w:t>
      </w:r>
      <w:r>
        <w:rPr>
          <w:rFonts w:hint="eastAsia" w:ascii="仿宋" w:hAnsi="仿宋" w:eastAsia="仿宋" w:cs="方正黑体_GBK"/>
          <w:sz w:val="28"/>
          <w:szCs w:val="28"/>
        </w:rPr>
        <w:t>比选申请人应于当日截止时间前将密封的比选申请文件</w:t>
      </w:r>
      <w:r>
        <w:rPr>
          <w:rFonts w:hint="eastAsia" w:ascii="仿宋" w:hAnsi="仿宋" w:eastAsia="仿宋" w:cs="方正黑体_GBK"/>
          <w:sz w:val="28"/>
          <w:szCs w:val="28"/>
          <w:lang w:eastAsia="zh-CN"/>
        </w:rPr>
        <w:t>及样品</w:t>
      </w:r>
      <w:r>
        <w:rPr>
          <w:rFonts w:hint="eastAsia" w:ascii="仿宋" w:hAnsi="仿宋" w:eastAsia="仿宋" w:cs="方正黑体_GBK"/>
          <w:sz w:val="28"/>
          <w:szCs w:val="28"/>
        </w:rPr>
        <w:t>送达比选地点，逾期送达的比选申请文件不予接收。本次比选不接受邮寄、快递的申请文件。</w:t>
      </w:r>
      <w:r>
        <w:rPr>
          <w:rFonts w:hint="eastAsia" w:ascii="仿宋" w:hAnsi="仿宋" w:eastAsia="仿宋" w:cs="方正黑体_GBK"/>
          <w:sz w:val="28"/>
          <w:szCs w:val="28"/>
          <w:lang w:eastAsia="zh-CN"/>
        </w:rPr>
        <w:t>中标商样品封存到收验货结束。</w:t>
      </w:r>
    </w:p>
    <w:p>
      <w:pPr>
        <w:numPr>
          <w:ilvl w:val="0"/>
          <w:numId w:val="4"/>
        </w:numPr>
        <w:spacing w:after="0"/>
        <w:rPr>
          <w:rFonts w:ascii="仿宋" w:hAnsi="仿宋" w:eastAsia="仿宋" w:cs="方正黑体_GBK"/>
          <w:sz w:val="28"/>
          <w:szCs w:val="28"/>
        </w:rPr>
      </w:pPr>
      <w:r>
        <w:rPr>
          <w:rFonts w:hint="eastAsia" w:ascii="仿宋" w:hAnsi="仿宋" w:eastAsia="仿宋" w:cs="方正黑体_GBK"/>
          <w:sz w:val="28"/>
          <w:szCs w:val="28"/>
        </w:rPr>
        <w:t>比选文件递交地点</w:t>
      </w:r>
    </w:p>
    <w:p>
      <w:pPr>
        <w:spacing w:after="0"/>
        <w:ind w:firstLine="560" w:firstLineChars="200"/>
        <w:rPr>
          <w:rFonts w:ascii="仿宋" w:hAnsi="仿宋" w:eastAsia="仿宋" w:cs="方正黑体_GBK"/>
          <w:sz w:val="28"/>
          <w:szCs w:val="28"/>
        </w:rPr>
      </w:pPr>
      <w:r>
        <w:rPr>
          <w:rFonts w:hint="eastAsia" w:ascii="仿宋" w:hAnsi="仿宋" w:eastAsia="仿宋" w:cs="方正黑体_GBK"/>
          <w:sz w:val="28"/>
          <w:szCs w:val="28"/>
        </w:rPr>
        <w:t>成都市工程职业技术学校(姚渡镇大石路889号）</w:t>
      </w:r>
    </w:p>
    <w:p>
      <w:pPr>
        <w:spacing w:after="0"/>
        <w:ind w:firstLine="560" w:firstLineChars="200"/>
        <w:rPr>
          <w:sz w:val="28"/>
          <w:szCs w:val="28"/>
        </w:rPr>
      </w:pPr>
      <w:r>
        <w:rPr>
          <w:rFonts w:hint="eastAsia" w:ascii="方正仿宋简体" w:hAnsi="方正仿宋简体" w:eastAsia="方正仿宋简体" w:cs="方正仿宋简体"/>
          <w:sz w:val="28"/>
          <w:szCs w:val="28"/>
        </w:rPr>
        <w:t>比选申请人比选报名时必须如实认真填写项目信息及比选申请人信息；若因比选申请人提供的错误信息，对自身投标事宜造成影响的，由比选申请人自行承担责任。</w:t>
      </w:r>
    </w:p>
    <w:p>
      <w:pPr>
        <w:numPr>
          <w:ilvl w:val="0"/>
          <w:numId w:val="4"/>
        </w:numPr>
        <w:spacing w:after="0"/>
        <w:rPr>
          <w:rFonts w:ascii="仿宋" w:hAnsi="仿宋" w:eastAsia="仿宋" w:cs="方正黑体_GBK"/>
          <w:sz w:val="28"/>
          <w:szCs w:val="28"/>
        </w:rPr>
      </w:pPr>
      <w:r>
        <w:rPr>
          <w:rFonts w:hint="eastAsia" w:ascii="仿宋" w:hAnsi="仿宋" w:eastAsia="仿宋" w:cs="方正黑体_GBK"/>
          <w:sz w:val="28"/>
          <w:szCs w:val="28"/>
        </w:rPr>
        <w:t>项目联系人：</w:t>
      </w:r>
    </w:p>
    <w:p>
      <w:pPr>
        <w:spacing w:after="0"/>
        <w:ind w:left="420"/>
        <w:rPr>
          <w:sz w:val="28"/>
          <w:szCs w:val="28"/>
          <w:lang w:val="en-GB"/>
        </w:rPr>
      </w:pPr>
      <w:r>
        <w:rPr>
          <w:rFonts w:hint="eastAsia" w:ascii="仿宋" w:hAnsi="仿宋" w:eastAsia="仿宋" w:cs="方正黑体_GBK"/>
          <w:sz w:val="28"/>
          <w:szCs w:val="28"/>
        </w:rPr>
        <w:t xml:space="preserve"> </w:t>
      </w:r>
      <w:r>
        <w:rPr>
          <w:rFonts w:hint="eastAsia" w:ascii="方正仿宋简体" w:hAnsi="宋体" w:eastAsia="方正仿宋简体" w:cs="宋体"/>
          <w:sz w:val="28"/>
          <w:szCs w:val="28"/>
        </w:rPr>
        <w:t>项目负责人：温佐健       联系电话：</w:t>
      </w:r>
      <w:r>
        <w:rPr>
          <w:rFonts w:ascii="方正仿宋简体" w:hAnsi="宋体" w:eastAsia="方正仿宋简体" w:cs="宋体"/>
          <w:sz w:val="28"/>
          <w:szCs w:val="28"/>
          <w:lang w:val="en-GB"/>
        </w:rPr>
        <w:t>13679019256</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比选开标时间和地点</w:t>
      </w:r>
    </w:p>
    <w:p>
      <w:pPr>
        <w:numPr>
          <w:ilvl w:val="0"/>
          <w:numId w:val="5"/>
        </w:numPr>
        <w:spacing w:after="0"/>
        <w:rPr>
          <w:rFonts w:ascii="仿宋" w:hAnsi="仿宋" w:eastAsia="仿宋" w:cs="方正黑体_GBK"/>
          <w:sz w:val="28"/>
          <w:szCs w:val="28"/>
        </w:rPr>
      </w:pPr>
      <w:r>
        <w:rPr>
          <w:rFonts w:hint="eastAsia" w:ascii="仿宋" w:hAnsi="仿宋" w:eastAsia="仿宋" w:cs="方正黑体_GBK"/>
          <w:sz w:val="28"/>
          <w:szCs w:val="28"/>
        </w:rPr>
        <w:t>开标时间：202</w:t>
      </w:r>
      <w:r>
        <w:rPr>
          <w:rFonts w:hint="eastAsia" w:ascii="仿宋" w:hAnsi="仿宋" w:eastAsia="仿宋" w:cs="方正黑体_GBK"/>
          <w:sz w:val="28"/>
          <w:szCs w:val="28"/>
          <w:lang w:val="en-US" w:eastAsia="zh-CN"/>
        </w:rPr>
        <w:t>4</w:t>
      </w:r>
      <w:r>
        <w:rPr>
          <w:rFonts w:hint="eastAsia" w:ascii="仿宋" w:hAnsi="仿宋" w:eastAsia="仿宋" w:cs="方正黑体_GBK"/>
          <w:sz w:val="28"/>
          <w:szCs w:val="28"/>
        </w:rPr>
        <w:t>年</w:t>
      </w:r>
      <w:r>
        <w:rPr>
          <w:rFonts w:hint="eastAsia" w:ascii="仿宋" w:hAnsi="仿宋" w:eastAsia="仿宋" w:cs="方正黑体_GBK"/>
          <w:sz w:val="28"/>
          <w:szCs w:val="28"/>
          <w:lang w:val="en-US" w:eastAsia="zh-CN"/>
        </w:rPr>
        <w:t>5</w:t>
      </w:r>
      <w:r>
        <w:rPr>
          <w:rFonts w:hint="eastAsia" w:ascii="仿宋" w:hAnsi="仿宋" w:eastAsia="仿宋" w:cs="方正黑体_GBK"/>
          <w:sz w:val="28"/>
          <w:szCs w:val="28"/>
        </w:rPr>
        <w:t>月</w:t>
      </w:r>
      <w:r>
        <w:rPr>
          <w:rFonts w:hint="eastAsia" w:ascii="仿宋" w:hAnsi="仿宋" w:eastAsia="仿宋" w:cs="方正黑体_GBK"/>
          <w:sz w:val="28"/>
          <w:szCs w:val="28"/>
          <w:lang w:val="en-US" w:eastAsia="zh-CN"/>
        </w:rPr>
        <w:t>30</w:t>
      </w:r>
      <w:r>
        <w:rPr>
          <w:rFonts w:hint="eastAsia" w:ascii="仿宋" w:hAnsi="仿宋" w:eastAsia="仿宋" w:cs="方正黑体_GBK"/>
          <w:sz w:val="28"/>
          <w:szCs w:val="28"/>
        </w:rPr>
        <w:t>日</w:t>
      </w:r>
      <w:r>
        <w:rPr>
          <w:rFonts w:hint="eastAsia" w:ascii="仿宋" w:hAnsi="仿宋" w:eastAsia="仿宋" w:cs="方正黑体_GBK"/>
          <w:sz w:val="28"/>
          <w:szCs w:val="28"/>
          <w:lang w:val="en-US" w:eastAsia="zh-CN"/>
        </w:rPr>
        <w:t>10</w:t>
      </w:r>
      <w:r>
        <w:rPr>
          <w:rFonts w:hint="eastAsia" w:ascii="仿宋" w:hAnsi="仿宋" w:eastAsia="仿宋" w:cs="方正黑体_GBK"/>
          <w:sz w:val="28"/>
          <w:szCs w:val="28"/>
        </w:rPr>
        <w:t>：00时（北京时间）</w:t>
      </w:r>
    </w:p>
    <w:p>
      <w:pPr>
        <w:numPr>
          <w:ilvl w:val="0"/>
          <w:numId w:val="5"/>
        </w:numPr>
        <w:spacing w:after="0"/>
        <w:rPr>
          <w:rFonts w:ascii="仿宋" w:hAnsi="仿宋" w:eastAsia="仿宋" w:cs="方正黑体_GBK"/>
          <w:sz w:val="28"/>
          <w:szCs w:val="28"/>
        </w:rPr>
      </w:pPr>
      <w:r>
        <w:rPr>
          <w:rFonts w:hint="eastAsia" w:ascii="仿宋" w:hAnsi="仿宋" w:eastAsia="仿宋" w:cs="方正黑体_GBK"/>
          <w:sz w:val="28"/>
          <w:szCs w:val="28"/>
        </w:rPr>
        <w:t>开标地点：成都市工程职业技术学校会议室（B4区二楼）</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供应商资格要求</w:t>
      </w:r>
    </w:p>
    <w:p>
      <w:pPr>
        <w:spacing w:after="0"/>
        <w:ind w:firstLine="560" w:firstLineChars="200"/>
        <w:rPr>
          <w:rFonts w:ascii="仿宋" w:hAnsi="仿宋" w:eastAsia="仿宋" w:cs="方正黑体_GBK"/>
          <w:sz w:val="28"/>
          <w:szCs w:val="28"/>
        </w:rPr>
      </w:pPr>
      <w:r>
        <w:rPr>
          <w:rFonts w:hint="eastAsia" w:ascii="仿宋" w:hAnsi="仿宋" w:eastAsia="仿宋" w:cs="方正黑体_GBK"/>
          <w:sz w:val="28"/>
          <w:szCs w:val="28"/>
        </w:rPr>
        <w:t>（一）一般资格要求</w:t>
      </w:r>
    </w:p>
    <w:p>
      <w:pPr>
        <w:numPr>
          <w:ilvl w:val="0"/>
          <w:numId w:val="0"/>
        </w:numPr>
        <w:spacing w:after="0"/>
        <w:ind w:leftChars="200"/>
        <w:rPr>
          <w:rFonts w:hint="eastAsia" w:ascii="仿宋" w:hAnsi="仿宋" w:eastAsia="仿宋" w:cs="方正黑体_GBK"/>
          <w:sz w:val="28"/>
          <w:szCs w:val="28"/>
          <w:lang w:eastAsia="zh-CN"/>
        </w:rPr>
      </w:pPr>
      <w:r>
        <w:rPr>
          <w:rFonts w:hint="eastAsia" w:ascii="仿宋" w:hAnsi="仿宋" w:eastAsia="仿宋" w:cs="方正黑体_GBK"/>
          <w:sz w:val="28"/>
          <w:szCs w:val="28"/>
          <w:lang w:val="en-US" w:eastAsia="zh-CN"/>
        </w:rPr>
        <w:t>1、</w:t>
      </w:r>
      <w:r>
        <w:rPr>
          <w:rFonts w:hint="eastAsia" w:ascii="仿宋" w:hAnsi="仿宋" w:eastAsia="仿宋" w:cs="方正黑体_GBK"/>
          <w:sz w:val="28"/>
          <w:szCs w:val="28"/>
        </w:rPr>
        <w:t>具有独立承担民事责任的能力。（提供统一社会信用代码营业执照复印件或统一社会信用代码法人登记证书复印件或对应主管部门颁发的准许执业证明文件复印件或身份证复印件）</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2、</w:t>
      </w:r>
      <w:r>
        <w:rPr>
          <w:rFonts w:hint="eastAsia" w:ascii="仿宋" w:hAnsi="仿宋" w:eastAsia="仿宋" w:cs="方正黑体_GBK"/>
          <w:sz w:val="28"/>
          <w:szCs w:val="28"/>
        </w:rPr>
        <w:t>具备良好商业信誉的证明材料。（提供承诺函）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3、</w:t>
      </w:r>
      <w:r>
        <w:rPr>
          <w:rFonts w:hint="eastAsia" w:ascii="仿宋" w:hAnsi="仿宋" w:eastAsia="仿宋" w:cs="方正黑体_GBK"/>
          <w:sz w:val="28"/>
          <w:szCs w:val="28"/>
        </w:rPr>
        <w:t>具备健全的财务会计制度的证明材料。（提供承诺函）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4、</w:t>
      </w:r>
      <w:r>
        <w:rPr>
          <w:rFonts w:hint="eastAsia" w:ascii="仿宋" w:hAnsi="仿宋" w:eastAsia="仿宋" w:cs="方正黑体_GBK"/>
          <w:sz w:val="28"/>
          <w:szCs w:val="28"/>
        </w:rPr>
        <w:t>具有依法缴纳税收的良好记录。（提供承诺函）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5、</w:t>
      </w:r>
      <w:r>
        <w:rPr>
          <w:rFonts w:hint="eastAsia" w:ascii="仿宋" w:hAnsi="仿宋" w:eastAsia="仿宋" w:cs="方正黑体_GBK"/>
          <w:sz w:val="28"/>
          <w:szCs w:val="28"/>
        </w:rPr>
        <w:t>具有依法缴纳社会保障资金的良好记录。（提供承诺函）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6、</w:t>
      </w:r>
      <w:r>
        <w:rPr>
          <w:rFonts w:hint="eastAsia" w:ascii="仿宋" w:hAnsi="仿宋" w:eastAsia="仿宋" w:cs="方正黑体_GBK"/>
          <w:sz w:val="28"/>
          <w:szCs w:val="28"/>
        </w:rPr>
        <w:t>具备履行合同所必需的设备和专业技术能力的证明材料。（提供承诺函）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7、</w:t>
      </w:r>
      <w:r>
        <w:rPr>
          <w:rFonts w:hint="eastAsia" w:ascii="仿宋" w:hAnsi="仿宋" w:eastAsia="仿宋" w:cs="方正黑体_GBK"/>
          <w:sz w:val="28"/>
          <w:szCs w:val="28"/>
        </w:rPr>
        <w:t>参加政府采购活动前3年内在经营活动中没有重大违法记录的承诺函。（提供承诺函）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8、</w:t>
      </w:r>
      <w:r>
        <w:rPr>
          <w:rFonts w:hint="eastAsia" w:ascii="仿宋" w:hAnsi="仿宋" w:eastAsia="仿宋" w:cs="方正黑体_GBK"/>
          <w:sz w:val="28"/>
          <w:szCs w:val="28"/>
        </w:rPr>
        <w:t>符合法律、行政法规规定的其他条件。（提供承诺函）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9、</w:t>
      </w:r>
      <w:r>
        <w:rPr>
          <w:rFonts w:hint="eastAsia" w:ascii="仿宋" w:hAnsi="仿宋" w:eastAsia="仿宋" w:cs="方正黑体_GBK"/>
          <w:sz w:val="28"/>
          <w:szCs w:val="28"/>
        </w:rPr>
        <w:t>不存在与单位负责人为同一人或者存在直接控股、管理关系的其他供应商参与同一合同项下的政府采购活动的行为。（提供承诺函）</w:t>
      </w:r>
    </w:p>
    <w:p>
      <w:pPr>
        <w:spacing w:after="0"/>
        <w:ind w:firstLine="560" w:firstLineChars="200"/>
        <w:rPr>
          <w:rFonts w:ascii="仿宋" w:hAnsi="仿宋" w:eastAsia="仿宋" w:cs="方正黑体_GBK"/>
          <w:sz w:val="28"/>
          <w:szCs w:val="28"/>
        </w:rPr>
      </w:pPr>
      <w:r>
        <w:rPr>
          <w:rFonts w:hint="eastAsia" w:ascii="仿宋" w:hAnsi="仿宋" w:eastAsia="仿宋" w:cs="方正黑体_GBK"/>
          <w:sz w:val="28"/>
          <w:szCs w:val="28"/>
        </w:rPr>
        <w:t>（二）特殊资格要求</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1、</w:t>
      </w:r>
      <w:r>
        <w:rPr>
          <w:rFonts w:hint="eastAsia" w:ascii="仿宋" w:hAnsi="仿宋" w:eastAsia="仿宋" w:cs="方正黑体_GBK"/>
          <w:sz w:val="28"/>
          <w:szCs w:val="28"/>
        </w:rPr>
        <w:t>供应商截至响应文件递交截止日未被列入失信被执行人、税收违法黑名单、政府采购严重违法失信行为记录名单。（提供承诺函）</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2、</w:t>
      </w:r>
      <w:r>
        <w:rPr>
          <w:rFonts w:hint="eastAsia" w:ascii="仿宋" w:hAnsi="仿宋" w:eastAsia="仿宋" w:cs="方正黑体_GBK"/>
          <w:sz w:val="28"/>
          <w:szCs w:val="28"/>
        </w:rPr>
        <w:t>参与本项目的供应商单位及其现任法定代表人、主要负责人在行贿犯罪查询期限内不得具有行贿犯罪记录。（提供承诺函）</w:t>
      </w:r>
    </w:p>
    <w:p>
      <w:pPr>
        <w:spacing w:after="0"/>
        <w:ind w:firstLine="560" w:firstLineChars="200"/>
        <w:rPr>
          <w:rFonts w:ascii="仿宋" w:hAnsi="仿宋" w:eastAsia="仿宋" w:cs="方正黑体_GBK"/>
          <w:sz w:val="28"/>
          <w:szCs w:val="28"/>
        </w:rPr>
      </w:pPr>
      <w:r>
        <w:rPr>
          <w:rFonts w:hint="eastAsia" w:ascii="仿宋" w:hAnsi="仿宋" w:eastAsia="仿宋" w:cs="方正黑体_GBK"/>
          <w:sz w:val="28"/>
          <w:szCs w:val="28"/>
        </w:rPr>
        <w:t>（三）其他材料要求</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1、</w:t>
      </w:r>
      <w:r>
        <w:rPr>
          <w:rFonts w:hint="eastAsia" w:ascii="仿宋" w:hAnsi="仿宋" w:eastAsia="仿宋" w:cs="方正黑体_GBK"/>
          <w:sz w:val="28"/>
          <w:szCs w:val="28"/>
        </w:rPr>
        <w:t>法定代表人/单位负责人身份证明。（提供身份证正反面复印件或其他有效证件复印件）</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2、</w:t>
      </w:r>
      <w:r>
        <w:rPr>
          <w:rFonts w:hint="eastAsia" w:ascii="仿宋" w:hAnsi="仿宋" w:eastAsia="仿宋" w:cs="方正黑体_GBK"/>
          <w:sz w:val="28"/>
          <w:szCs w:val="28"/>
        </w:rPr>
        <w:t>法定代表人/单位负责人授权书。（提供法定代表人/单位负责人授权书原件及受托人身份证正反面复印件，法定代表人/单位负责人本人参与磋商的则可不提供此项材料）</w:t>
      </w:r>
    </w:p>
    <w:p>
      <w:pPr>
        <w:spacing w:after="0"/>
        <w:ind w:firstLine="560" w:firstLineChars="200"/>
        <w:rPr>
          <w:rFonts w:ascii="仿宋" w:hAnsi="仿宋" w:eastAsia="仿宋" w:cs="方正黑体_GBK"/>
          <w:sz w:val="28"/>
          <w:szCs w:val="28"/>
        </w:rPr>
      </w:pPr>
      <w:r>
        <w:rPr>
          <w:rFonts w:hint="eastAsia" w:ascii="仿宋" w:hAnsi="仿宋" w:eastAsia="仿宋" w:cs="方正黑体_GBK"/>
          <w:sz w:val="28"/>
          <w:szCs w:val="28"/>
        </w:rPr>
        <w:t>（四）说明</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1、</w:t>
      </w:r>
      <w:r>
        <w:rPr>
          <w:rFonts w:hint="eastAsia" w:ascii="仿宋" w:hAnsi="仿宋" w:eastAsia="仿宋" w:cs="方正黑体_GBK"/>
          <w:sz w:val="28"/>
          <w:szCs w:val="28"/>
        </w:rPr>
        <w:t>供应商提供的证明材料均应在有效期内，否则该材料将不被认可。</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2、</w:t>
      </w:r>
      <w:r>
        <w:rPr>
          <w:rFonts w:hint="eastAsia" w:ascii="仿宋" w:hAnsi="仿宋" w:eastAsia="仿宋" w:cs="方正黑体_GBK"/>
          <w:sz w:val="28"/>
          <w:szCs w:val="28"/>
        </w:rPr>
        <w:t>供应商应对其所提供的资格证明材料来源的合法性、真实性负责。</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3、</w:t>
      </w:r>
      <w:r>
        <w:rPr>
          <w:rFonts w:hint="eastAsia" w:ascii="仿宋" w:hAnsi="仿宋" w:eastAsia="仿宋" w:cs="方正黑体_GBK"/>
          <w:sz w:val="28"/>
          <w:szCs w:val="28"/>
        </w:rPr>
        <w:t>以上证明材料均须加盖供应商公章。注：（1） 上述资料须提交加盖单位公章（鲜章）的复印件一份；（2）申请函、授权委托书格式自拟。</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4、</w:t>
      </w:r>
      <w:r>
        <w:rPr>
          <w:rFonts w:hint="eastAsia" w:ascii="仿宋" w:hAnsi="仿宋" w:eastAsia="仿宋" w:cs="方正黑体_GBK"/>
          <w:sz w:val="28"/>
          <w:szCs w:val="28"/>
        </w:rPr>
        <w:t>本项目不接受联合体，且项目中选人不得将项目进行转包、分包。</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采购清单及技术要求</w:t>
      </w:r>
    </w:p>
    <w:p>
      <w:pPr>
        <w:numPr>
          <w:ilvl w:val="0"/>
          <w:numId w:val="6"/>
        </w:numPr>
        <w:spacing w:after="0"/>
        <w:rPr>
          <w:rFonts w:ascii="方正黑体简体" w:hAnsi="宋体" w:eastAsia="方正黑体简体" w:cs="宋体"/>
          <w:sz w:val="28"/>
          <w:szCs w:val="28"/>
        </w:rPr>
      </w:pPr>
      <w:r>
        <w:rPr>
          <w:rFonts w:hint="eastAsia" w:ascii="方正黑体简体" w:hAnsi="宋体" w:eastAsia="方正黑体简体" w:cs="宋体"/>
          <w:sz w:val="28"/>
          <w:szCs w:val="28"/>
        </w:rPr>
        <w:t>采购清单</w:t>
      </w:r>
    </w:p>
    <w:tbl>
      <w:tblPr>
        <w:tblStyle w:val="7"/>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413"/>
        <w:gridCol w:w="329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140" w:firstLineChars="50"/>
              <w:rPr>
                <w:rFonts w:ascii="方正黑体简体" w:hAnsi="宋体" w:eastAsia="方正黑体简体" w:cs="宋体"/>
                <w:kern w:val="2"/>
                <w:sz w:val="28"/>
                <w:szCs w:val="28"/>
              </w:rPr>
            </w:pPr>
            <w:r>
              <w:rPr>
                <w:rFonts w:hint="eastAsia" w:ascii="方正黑体简体" w:hAnsi="宋体" w:eastAsia="方正黑体简体" w:cs="宋体"/>
                <w:kern w:val="2"/>
                <w:sz w:val="28"/>
                <w:szCs w:val="28"/>
              </w:rPr>
              <w:t>序号</w:t>
            </w:r>
          </w:p>
        </w:tc>
        <w:tc>
          <w:tcPr>
            <w:tcW w:w="2413"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700" w:firstLineChars="250"/>
              <w:rPr>
                <w:rFonts w:ascii="方正黑体简体" w:hAnsi="宋体" w:eastAsia="方正黑体简体" w:cs="宋体"/>
                <w:kern w:val="2"/>
                <w:sz w:val="28"/>
                <w:szCs w:val="28"/>
              </w:rPr>
            </w:pPr>
            <w:r>
              <w:rPr>
                <w:rFonts w:hint="eastAsia" w:ascii="方正黑体简体" w:hAnsi="宋体" w:eastAsia="方正黑体简体" w:cs="宋体"/>
                <w:kern w:val="2"/>
                <w:sz w:val="28"/>
                <w:szCs w:val="28"/>
              </w:rPr>
              <w:t>名  称</w:t>
            </w:r>
          </w:p>
        </w:tc>
        <w:tc>
          <w:tcPr>
            <w:tcW w:w="3299"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980" w:firstLineChars="350"/>
              <w:rPr>
                <w:rFonts w:ascii="方正黑体简体" w:hAnsi="宋体" w:eastAsia="方正黑体简体" w:cs="宋体"/>
                <w:kern w:val="2"/>
                <w:sz w:val="28"/>
                <w:szCs w:val="28"/>
              </w:rPr>
            </w:pPr>
            <w:r>
              <w:rPr>
                <w:rFonts w:hint="eastAsia" w:ascii="方正黑体简体" w:hAnsi="宋体" w:eastAsia="方正黑体简体" w:cs="宋体"/>
                <w:kern w:val="2"/>
                <w:sz w:val="28"/>
                <w:szCs w:val="28"/>
              </w:rPr>
              <w:t>规   格</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280" w:firstLineChars="100"/>
              <w:rPr>
                <w:rFonts w:ascii="方正黑体简体" w:hAnsi="宋体" w:eastAsia="方正黑体简体" w:cs="宋体"/>
                <w:kern w:val="2"/>
                <w:sz w:val="28"/>
                <w:szCs w:val="28"/>
              </w:rPr>
            </w:pPr>
            <w:r>
              <w:rPr>
                <w:rFonts w:hint="eastAsia" w:ascii="方正黑体简体" w:hAnsi="宋体" w:eastAsia="方正黑体简体" w:cs="宋体"/>
                <w:kern w:val="2"/>
                <w:sz w:val="28"/>
                <w:szCs w:val="28"/>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ascii="方正仿宋简体" w:hAnsi="宋体" w:eastAsia="方正仿宋简体" w:cs="宋体"/>
                <w:kern w:val="2"/>
                <w:sz w:val="28"/>
                <w:szCs w:val="28"/>
              </w:rPr>
            </w:pPr>
            <w:r>
              <w:rPr>
                <w:rFonts w:hint="eastAsia" w:ascii="方正仿宋简体" w:hAnsi="宋体" w:eastAsia="方正仿宋简体" w:cs="宋体"/>
                <w:kern w:val="2"/>
                <w:sz w:val="28"/>
                <w:szCs w:val="28"/>
              </w:rPr>
              <w:t>1</w:t>
            </w:r>
          </w:p>
        </w:tc>
        <w:tc>
          <w:tcPr>
            <w:tcW w:w="2413"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560" w:firstLineChars="200"/>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秋季运动装</w:t>
            </w:r>
          </w:p>
        </w:tc>
        <w:tc>
          <w:tcPr>
            <w:tcW w:w="3299" w:type="dxa"/>
            <w:tcBorders>
              <w:top w:val="single" w:color="auto" w:sz="4" w:space="0"/>
              <w:left w:val="single" w:color="auto" w:sz="4" w:space="0"/>
              <w:bottom w:val="single" w:color="auto" w:sz="4" w:space="0"/>
              <w:right w:val="single" w:color="auto" w:sz="4" w:space="0"/>
            </w:tcBorders>
            <w:vAlign w:val="center"/>
          </w:tcPr>
          <w:p>
            <w:pPr>
              <w:spacing w:after="0" w:line="560" w:lineRule="exact"/>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160—190共13套</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ascii="方正仿宋简体" w:hAnsi="宋体" w:eastAsia="方正仿宋简体" w:cs="宋体"/>
                <w:kern w:val="2"/>
                <w:sz w:val="28"/>
                <w:szCs w:val="28"/>
              </w:rPr>
            </w:pPr>
            <w:r>
              <w:rPr>
                <w:rFonts w:hint="eastAsia" w:ascii="方正仿宋简体" w:hAnsi="宋体" w:eastAsia="方正仿宋简体" w:cs="宋体"/>
                <w:kern w:val="2"/>
                <w:sz w:val="28"/>
                <w:szCs w:val="28"/>
              </w:rPr>
              <w:t>2</w:t>
            </w:r>
          </w:p>
        </w:tc>
        <w:tc>
          <w:tcPr>
            <w:tcW w:w="2413"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560" w:firstLineChars="200"/>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春季运动装</w:t>
            </w:r>
          </w:p>
        </w:tc>
        <w:tc>
          <w:tcPr>
            <w:tcW w:w="3299" w:type="dxa"/>
            <w:tcBorders>
              <w:top w:val="single" w:color="auto" w:sz="4" w:space="0"/>
              <w:left w:val="single" w:color="auto" w:sz="4" w:space="0"/>
              <w:bottom w:val="single" w:color="auto" w:sz="4" w:space="0"/>
              <w:right w:val="single" w:color="auto" w:sz="4" w:space="0"/>
            </w:tcBorders>
            <w:vAlign w:val="center"/>
          </w:tcPr>
          <w:p>
            <w:pPr>
              <w:spacing w:after="0" w:line="560" w:lineRule="exact"/>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160—190共13套</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hint="default"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ascii="方正仿宋简体" w:hAnsi="宋体" w:eastAsia="方正仿宋简体" w:cs="宋体"/>
                <w:kern w:val="2"/>
                <w:sz w:val="28"/>
                <w:szCs w:val="28"/>
              </w:rPr>
            </w:pPr>
            <w:r>
              <w:rPr>
                <w:rFonts w:hint="eastAsia" w:ascii="方正仿宋简体" w:hAnsi="宋体" w:eastAsia="方正仿宋简体" w:cs="宋体"/>
                <w:kern w:val="2"/>
                <w:sz w:val="28"/>
                <w:szCs w:val="28"/>
              </w:rPr>
              <w:t>3</w:t>
            </w:r>
          </w:p>
        </w:tc>
        <w:tc>
          <w:tcPr>
            <w:tcW w:w="2413"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560" w:firstLineChars="200"/>
              <w:rPr>
                <w:rFonts w:hint="eastAsia"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冬装</w:t>
            </w:r>
          </w:p>
        </w:tc>
        <w:tc>
          <w:tcPr>
            <w:tcW w:w="3299" w:type="dxa"/>
            <w:tcBorders>
              <w:top w:val="single" w:color="auto" w:sz="4" w:space="0"/>
              <w:left w:val="single" w:color="auto" w:sz="4" w:space="0"/>
              <w:bottom w:val="single" w:color="auto" w:sz="4" w:space="0"/>
              <w:right w:val="single" w:color="auto" w:sz="4" w:space="0"/>
            </w:tcBorders>
            <w:vAlign w:val="center"/>
          </w:tcPr>
          <w:p>
            <w:pPr>
              <w:spacing w:after="0" w:line="560" w:lineRule="exact"/>
              <w:rPr>
                <w:rFonts w:ascii="方正仿宋简体" w:hAnsi="宋体" w:eastAsia="方正仿宋简体" w:cs="宋体"/>
                <w:kern w:val="2"/>
                <w:sz w:val="28"/>
                <w:szCs w:val="28"/>
              </w:rPr>
            </w:pPr>
            <w:r>
              <w:rPr>
                <w:rFonts w:hint="eastAsia" w:ascii="方正仿宋简体" w:hAnsi="宋体" w:eastAsia="方正仿宋简体" w:cs="宋体"/>
                <w:kern w:val="2"/>
                <w:sz w:val="28"/>
                <w:szCs w:val="28"/>
                <w:lang w:val="en-US" w:eastAsia="zh-CN"/>
              </w:rPr>
              <w:t>160—190共13套</w:t>
            </w:r>
          </w:p>
        </w:tc>
        <w:tc>
          <w:tcPr>
            <w:tcW w:w="1680" w:type="dxa"/>
            <w:tcBorders>
              <w:top w:val="single" w:color="auto" w:sz="4" w:space="0"/>
              <w:left w:val="single" w:color="auto" w:sz="4" w:space="0"/>
              <w:bottom w:val="single" w:color="auto" w:sz="4" w:space="0"/>
              <w:right w:val="single" w:color="auto" w:sz="4" w:space="0"/>
            </w:tcBorders>
            <w:vAlign w:val="center"/>
          </w:tcPr>
          <w:p>
            <w:pPr>
              <w:spacing w:after="0" w:line="560" w:lineRule="exact"/>
              <w:ind w:firstLine="420" w:firstLineChars="150"/>
              <w:rPr>
                <w:rFonts w:hint="eastAsia" w:ascii="方正仿宋简体" w:hAnsi="宋体" w:eastAsia="方正仿宋简体" w:cs="宋体"/>
                <w:kern w:val="2"/>
                <w:sz w:val="28"/>
                <w:szCs w:val="28"/>
                <w:lang w:val="en-US" w:eastAsia="zh-CN"/>
              </w:rPr>
            </w:pPr>
            <w:r>
              <w:rPr>
                <w:rFonts w:hint="eastAsia" w:ascii="方正仿宋简体" w:hAnsi="宋体" w:eastAsia="方正仿宋简体" w:cs="宋体"/>
                <w:kern w:val="2"/>
                <w:sz w:val="28"/>
                <w:szCs w:val="28"/>
                <w:lang w:val="en-US" w:eastAsia="zh-CN"/>
              </w:rPr>
              <w:t>件</w:t>
            </w:r>
          </w:p>
        </w:tc>
      </w:tr>
    </w:tbl>
    <w:p>
      <w:pPr>
        <w:numPr>
          <w:ilvl w:val="0"/>
          <w:numId w:val="6"/>
        </w:numPr>
        <w:spacing w:after="0"/>
        <w:rPr>
          <w:rFonts w:ascii="方正黑体简体" w:hAnsi="宋体" w:eastAsia="方正黑体简体" w:cs="宋体"/>
          <w:sz w:val="28"/>
          <w:szCs w:val="28"/>
        </w:rPr>
      </w:pPr>
      <w:r>
        <w:rPr>
          <w:rFonts w:hint="eastAsia" w:ascii="方正黑体简体" w:hAnsi="宋体" w:eastAsia="方正黑体简体" w:cs="宋体"/>
          <w:sz w:val="28"/>
          <w:szCs w:val="28"/>
        </w:rPr>
        <w:t>技术质量要求</w:t>
      </w:r>
    </w:p>
    <w:p>
      <w:pPr>
        <w:numPr>
          <w:ilvl w:val="0"/>
          <w:numId w:val="0"/>
        </w:numPr>
        <w:spacing w:after="0"/>
        <w:ind w:leftChars="200"/>
        <w:rPr>
          <w:rFonts w:hint="default" w:ascii="方正仿宋简体" w:hAnsi="宋体" w:eastAsia="方正仿宋简体" w:cs="宋体"/>
          <w:sz w:val="28"/>
          <w:szCs w:val="28"/>
          <w:lang w:val="en-US"/>
        </w:rPr>
      </w:pPr>
      <w:r>
        <w:rPr>
          <w:rFonts w:hint="eastAsia" w:ascii="方正仿宋简体" w:hAnsi="宋体" w:eastAsia="方正仿宋简体" w:cs="宋体"/>
          <w:sz w:val="28"/>
          <w:szCs w:val="28"/>
          <w:lang w:val="en-US" w:eastAsia="zh-CN"/>
        </w:rPr>
        <w:t>1、春秋装面料为聚酯纤维或纯棉，冬装为长款羽绒大衣。</w:t>
      </w:r>
    </w:p>
    <w:p>
      <w:pPr>
        <w:numPr>
          <w:ilvl w:val="0"/>
          <w:numId w:val="0"/>
        </w:numPr>
        <w:spacing w:after="0"/>
        <w:ind w:leftChars="200"/>
        <w:rPr>
          <w:rFonts w:hint="eastAsia" w:ascii="方正仿宋简体" w:hAnsi="宋体" w:eastAsia="方正仿宋简体" w:cs="宋体"/>
          <w:sz w:val="28"/>
          <w:szCs w:val="28"/>
        </w:rPr>
      </w:pPr>
      <w:r>
        <w:rPr>
          <w:rFonts w:hint="eastAsia" w:ascii="方正仿宋简体" w:hAnsi="宋体" w:eastAsia="方正仿宋简体" w:cs="宋体"/>
          <w:sz w:val="28"/>
          <w:szCs w:val="28"/>
          <w:lang w:val="en-US" w:eastAsia="zh-CN"/>
        </w:rPr>
        <w:t>2、</w:t>
      </w:r>
      <w:r>
        <w:rPr>
          <w:rFonts w:hint="eastAsia" w:ascii="方正仿宋简体" w:hAnsi="宋体" w:eastAsia="方正仿宋简体" w:cs="宋体"/>
          <w:sz w:val="28"/>
          <w:szCs w:val="28"/>
        </w:rPr>
        <w:t>中标后，投标产品</w:t>
      </w:r>
      <w:r>
        <w:rPr>
          <w:rFonts w:hint="eastAsia" w:ascii="方正仿宋简体" w:hAnsi="宋体" w:eastAsia="方正仿宋简体" w:cs="宋体"/>
          <w:sz w:val="28"/>
          <w:szCs w:val="28"/>
          <w:lang w:val="en-US" w:eastAsia="zh-CN"/>
        </w:rPr>
        <w:t>由</w:t>
      </w:r>
      <w:r>
        <w:rPr>
          <w:rFonts w:hint="eastAsia" w:ascii="方正仿宋简体" w:hAnsi="宋体" w:eastAsia="方正仿宋简体" w:cs="宋体"/>
          <w:sz w:val="28"/>
          <w:szCs w:val="28"/>
        </w:rPr>
        <w:t>供应商提供经采购人审核确定。</w:t>
      </w:r>
    </w:p>
    <w:p>
      <w:pPr>
        <w:numPr>
          <w:ilvl w:val="0"/>
          <w:numId w:val="6"/>
        </w:numPr>
        <w:spacing w:after="0"/>
        <w:rPr>
          <w:rFonts w:hint="eastAsia" w:ascii="方正黑体简体" w:hAnsi="宋体" w:eastAsia="方正黑体简体" w:cs="宋体"/>
          <w:color w:val="000000" w:themeColor="text1"/>
          <w:sz w:val="28"/>
          <w:szCs w:val="28"/>
          <w:lang w:eastAsia="zh-CN"/>
          <w14:textFill>
            <w14:solidFill>
              <w14:schemeClr w14:val="tx1"/>
            </w14:solidFill>
          </w14:textFill>
        </w:rPr>
      </w:pPr>
      <w:r>
        <w:rPr>
          <w:rFonts w:hint="eastAsia" w:ascii="方正黑体简体" w:hAnsi="宋体" w:eastAsia="方正黑体简体" w:cs="宋体"/>
          <w:color w:val="000000" w:themeColor="text1"/>
          <w:sz w:val="28"/>
          <w:szCs w:val="28"/>
          <w:lang w:eastAsia="zh-CN"/>
          <w14:textFill>
            <w14:solidFill>
              <w14:schemeClr w14:val="tx1"/>
            </w14:solidFill>
          </w14:textFill>
        </w:rPr>
        <w:t>样式要求</w:t>
      </w:r>
    </w:p>
    <w:p>
      <w:pPr>
        <w:numPr>
          <w:ilvl w:val="0"/>
          <w:numId w:val="0"/>
        </w:numPr>
        <w:spacing w:after="0"/>
        <w:ind w:leftChars="200"/>
        <w:rPr>
          <w:rFonts w:hint="eastAsia" w:ascii="方正仿宋简体" w:hAnsi="宋体" w:eastAsia="方正仿宋简体" w:cs="宋体"/>
          <w:color w:val="000000" w:themeColor="text1"/>
          <w:sz w:val="28"/>
          <w:szCs w:val="28"/>
          <w:lang w:val="en-US" w:eastAsia="zh-CN"/>
          <w14:textFill>
            <w14:solidFill>
              <w14:schemeClr w14:val="tx1"/>
            </w14:solidFill>
          </w14:textFill>
        </w:rPr>
      </w:pPr>
      <w:r>
        <w:rPr>
          <w:rFonts w:hint="eastAsia" w:ascii="方正仿宋简体" w:hAnsi="宋体" w:eastAsia="方正仿宋简体" w:cs="宋体"/>
          <w:color w:val="000000" w:themeColor="text1"/>
          <w:sz w:val="28"/>
          <w:szCs w:val="28"/>
          <w:lang w:val="en-US" w:eastAsia="zh-CN"/>
          <w14:textFill>
            <w14:solidFill>
              <w14:schemeClr w14:val="tx1"/>
            </w14:solidFill>
          </w14:textFill>
        </w:rPr>
        <w:t>春秋装：长袖、长裤、上衣拉链开衫。</w:t>
      </w:r>
    </w:p>
    <w:p>
      <w:pPr>
        <w:numPr>
          <w:ilvl w:val="0"/>
          <w:numId w:val="0"/>
        </w:numPr>
        <w:spacing w:after="0"/>
        <w:ind w:leftChars="200"/>
        <w:rPr>
          <w:rFonts w:hint="eastAsia" w:ascii="方正仿宋简体" w:hAnsi="宋体" w:eastAsia="方正仿宋简体" w:cs="宋体"/>
          <w:color w:val="000000" w:themeColor="text1"/>
          <w:sz w:val="28"/>
          <w:szCs w:val="28"/>
          <w:lang w:val="en-US" w:eastAsia="zh-CN"/>
          <w14:textFill>
            <w14:solidFill>
              <w14:schemeClr w14:val="tx1"/>
            </w14:solidFill>
          </w14:textFill>
        </w:rPr>
      </w:pPr>
      <w:r>
        <w:rPr>
          <w:rFonts w:hint="eastAsia" w:ascii="方正仿宋简体" w:hAnsi="宋体" w:eastAsia="方正仿宋简体" w:cs="宋体"/>
          <w:color w:val="000000" w:themeColor="text1"/>
          <w:sz w:val="28"/>
          <w:szCs w:val="28"/>
          <w:lang w:val="en-US" w:eastAsia="zh-CN"/>
          <w14:textFill>
            <w14:solidFill>
              <w14:schemeClr w14:val="tx1"/>
            </w14:solidFill>
          </w14:textFill>
        </w:rPr>
        <w:t>冬装：长款带帽</w:t>
      </w:r>
    </w:p>
    <w:p>
      <w:pPr>
        <w:numPr>
          <w:ilvl w:val="0"/>
          <w:numId w:val="6"/>
        </w:numPr>
        <w:spacing w:after="0"/>
        <w:rPr>
          <w:rFonts w:hint="eastAsia" w:ascii="方正黑体简体" w:hAnsi="宋体" w:eastAsia="方正黑体简体" w:cs="宋体"/>
          <w:color w:val="000000" w:themeColor="text1"/>
          <w:sz w:val="28"/>
          <w:szCs w:val="28"/>
          <w:lang w:eastAsia="zh-CN"/>
          <w14:textFill>
            <w14:solidFill>
              <w14:schemeClr w14:val="tx1"/>
            </w14:solidFill>
          </w14:textFill>
        </w:rPr>
      </w:pPr>
      <w:r>
        <w:rPr>
          <w:rFonts w:hint="eastAsia" w:ascii="方正黑体简体" w:hAnsi="宋体" w:eastAsia="方正黑体简体" w:cs="宋体"/>
          <w:color w:val="000000" w:themeColor="text1"/>
          <w:sz w:val="28"/>
          <w:szCs w:val="28"/>
          <w:lang w:val="en-US" w:eastAsia="zh-CN"/>
          <w14:textFill>
            <w14:solidFill>
              <w14:schemeClr w14:val="tx1"/>
            </w14:solidFill>
          </w14:textFill>
        </w:rPr>
        <w:t>颜色搭配要求</w:t>
      </w:r>
    </w:p>
    <w:p>
      <w:pPr>
        <w:numPr>
          <w:ilvl w:val="0"/>
          <w:numId w:val="0"/>
        </w:numPr>
        <w:spacing w:after="0"/>
        <w:ind w:leftChars="200"/>
        <w:rPr>
          <w:rFonts w:hint="eastAsia" w:ascii="方正仿宋简体" w:hAnsi="宋体" w:eastAsia="方正仿宋简体" w:cs="宋体"/>
          <w:sz w:val="28"/>
          <w:szCs w:val="28"/>
          <w:lang w:val="en-US" w:eastAsia="zh-CN"/>
        </w:rPr>
      </w:pPr>
      <w:r>
        <w:rPr>
          <w:rFonts w:hint="eastAsia" w:ascii="方正仿宋简体" w:hAnsi="宋体" w:eastAsia="方正仿宋简体" w:cs="宋体"/>
          <w:sz w:val="28"/>
          <w:szCs w:val="28"/>
          <w:lang w:val="en-US" w:eastAsia="zh-CN"/>
        </w:rPr>
        <w:t>色彩鲜艳亮丽，搭配合理，款式新颖。</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响应文件要求</w:t>
      </w:r>
    </w:p>
    <w:p>
      <w:pPr>
        <w:numPr>
          <w:ilvl w:val="0"/>
          <w:numId w:val="7"/>
        </w:numPr>
        <w:spacing w:after="0"/>
        <w:rPr>
          <w:rFonts w:ascii="仿宋" w:hAnsi="仿宋" w:eastAsia="仿宋" w:cs="方正黑体_GBK"/>
          <w:sz w:val="28"/>
          <w:szCs w:val="28"/>
        </w:rPr>
      </w:pPr>
      <w:r>
        <w:rPr>
          <w:rFonts w:hint="eastAsia" w:ascii="仿宋" w:hAnsi="仿宋" w:eastAsia="仿宋" w:cs="方正黑体_GBK"/>
          <w:sz w:val="28"/>
          <w:szCs w:val="28"/>
        </w:rPr>
        <w:t>响应文件格式：</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1、</w:t>
      </w:r>
      <w:r>
        <w:rPr>
          <w:rFonts w:hint="eastAsia" w:ascii="仿宋" w:hAnsi="仿宋" w:eastAsia="仿宋" w:cs="方正黑体_GBK"/>
          <w:sz w:val="28"/>
          <w:szCs w:val="28"/>
        </w:rPr>
        <w:t>申请函、授权委托书格式自拟。</w:t>
      </w:r>
    </w:p>
    <w:p>
      <w:pPr>
        <w:numPr>
          <w:ilvl w:val="0"/>
          <w:numId w:val="0"/>
        </w:numPr>
        <w:spacing w:after="0"/>
        <w:ind w:leftChars="200"/>
        <w:rPr>
          <w:rFonts w:ascii="仿宋" w:hAnsi="仿宋" w:eastAsia="仿宋" w:cs="方正黑体_GBK"/>
          <w:sz w:val="28"/>
          <w:szCs w:val="28"/>
        </w:rPr>
      </w:pPr>
      <w:r>
        <w:rPr>
          <w:rFonts w:hint="eastAsia" w:ascii="仿宋" w:hAnsi="仿宋" w:eastAsia="仿宋" w:cs="方正黑体_GBK"/>
          <w:sz w:val="28"/>
          <w:szCs w:val="28"/>
          <w:lang w:val="en-US" w:eastAsia="zh-CN"/>
        </w:rPr>
        <w:t>2、</w:t>
      </w:r>
      <w:r>
        <w:rPr>
          <w:rFonts w:hint="eastAsia" w:ascii="仿宋" w:hAnsi="仿宋" w:eastAsia="仿宋" w:cs="方正黑体_GBK"/>
          <w:sz w:val="28"/>
          <w:szCs w:val="28"/>
        </w:rPr>
        <w:t>报价文件以采购清单</w:t>
      </w:r>
      <w:r>
        <w:rPr>
          <w:rFonts w:hint="eastAsia" w:ascii="仿宋" w:hAnsi="仿宋" w:eastAsia="仿宋" w:cs="方正黑体_GBK"/>
          <w:sz w:val="28"/>
          <w:szCs w:val="28"/>
          <w:lang w:val="en-US" w:eastAsia="zh-CN"/>
        </w:rPr>
        <w:t>品牌、</w:t>
      </w:r>
      <w:r>
        <w:rPr>
          <w:rFonts w:hint="eastAsia" w:ascii="仿宋" w:hAnsi="仿宋" w:eastAsia="仿宋" w:cs="方正黑体_GBK"/>
          <w:sz w:val="28"/>
          <w:szCs w:val="28"/>
        </w:rPr>
        <w:t>样式</w:t>
      </w:r>
      <w:r>
        <w:rPr>
          <w:rFonts w:hint="eastAsia" w:ascii="仿宋" w:hAnsi="仿宋" w:eastAsia="仿宋" w:cs="方正黑体_GBK"/>
          <w:sz w:val="28"/>
          <w:szCs w:val="28"/>
          <w:lang w:eastAsia="zh-CN"/>
        </w:rPr>
        <w:t>、</w:t>
      </w:r>
      <w:r>
        <w:rPr>
          <w:rFonts w:hint="eastAsia" w:ascii="仿宋" w:hAnsi="仿宋" w:eastAsia="仿宋" w:cs="方正黑体_GBK"/>
          <w:sz w:val="28"/>
          <w:szCs w:val="28"/>
          <w:lang w:val="en-US" w:eastAsia="zh-CN"/>
        </w:rPr>
        <w:t>颜色</w:t>
      </w:r>
      <w:r>
        <w:rPr>
          <w:rFonts w:hint="eastAsia" w:ascii="仿宋" w:hAnsi="仿宋" w:eastAsia="仿宋" w:cs="方正黑体_GBK"/>
          <w:sz w:val="28"/>
          <w:szCs w:val="28"/>
        </w:rPr>
        <w:t>报每</w:t>
      </w:r>
      <w:r>
        <w:rPr>
          <w:rFonts w:hint="eastAsia" w:ascii="仿宋" w:hAnsi="仿宋" w:eastAsia="仿宋" w:cs="方正黑体_GBK"/>
          <w:sz w:val="28"/>
          <w:szCs w:val="28"/>
          <w:lang w:val="en-US" w:eastAsia="zh-CN"/>
        </w:rPr>
        <w:t>套</w:t>
      </w:r>
      <w:r>
        <w:rPr>
          <w:rFonts w:hint="eastAsia" w:ascii="仿宋" w:hAnsi="仿宋" w:eastAsia="仿宋" w:cs="方正黑体_GBK"/>
          <w:sz w:val="28"/>
          <w:szCs w:val="28"/>
        </w:rPr>
        <w:t>单价。</w:t>
      </w:r>
    </w:p>
    <w:p>
      <w:pPr>
        <w:numPr>
          <w:ilvl w:val="0"/>
          <w:numId w:val="7"/>
        </w:numPr>
        <w:spacing w:after="0"/>
        <w:rPr>
          <w:rFonts w:ascii="仿宋" w:hAnsi="仿宋" w:eastAsia="仿宋" w:cs="仿宋"/>
          <w:spacing w:val="1"/>
          <w:sz w:val="28"/>
          <w:szCs w:val="28"/>
        </w:rPr>
      </w:pPr>
      <w:r>
        <w:rPr>
          <w:rFonts w:hint="eastAsia" w:ascii="仿宋" w:hAnsi="仿宋" w:eastAsia="仿宋" w:cs="仿宋"/>
          <w:spacing w:val="1"/>
          <w:sz w:val="28"/>
          <w:szCs w:val="28"/>
        </w:rPr>
        <w:t>响应文件密封：响应文件密封包装在一个密封袋内（报价文件单独密封包装）。响应文件密封袋的最外层应清楚地标明采购项目名称、采购项目编号、包件号及名称 (若有) 、供应商名称。所有外层密封袋的封口处应粘贴牢固。</w:t>
      </w:r>
    </w:p>
    <w:p>
      <w:pPr>
        <w:spacing w:after="0"/>
        <w:ind w:firstLine="564" w:firstLineChars="200"/>
        <w:rPr>
          <w:rFonts w:ascii="仿宋" w:hAnsi="仿宋" w:eastAsia="仿宋" w:cs="仿宋"/>
          <w:spacing w:val="1"/>
          <w:sz w:val="28"/>
          <w:szCs w:val="28"/>
        </w:rPr>
      </w:pPr>
      <w:r>
        <w:rPr>
          <w:rFonts w:hint="eastAsia" w:ascii="仿宋" w:hAnsi="仿宋" w:eastAsia="仿宋" w:cs="仿宋"/>
          <w:spacing w:val="1"/>
          <w:sz w:val="28"/>
          <w:szCs w:val="28"/>
        </w:rPr>
        <w:t>注：未按以上要求进行密封和标注的响应文件，采购人 (项目部门) 、采购组织部门将拒收或者在时间允许的范围内，要求修改完善后接收。</w:t>
      </w:r>
    </w:p>
    <w:p>
      <w:pPr>
        <w:numPr>
          <w:ilvl w:val="0"/>
          <w:numId w:val="2"/>
        </w:numPr>
        <w:spacing w:after="0"/>
        <w:outlineLvl w:val="1"/>
        <w:rPr>
          <w:rFonts w:ascii="仿宋" w:hAnsi="仿宋" w:eastAsia="仿宋" w:cs="方正黑体_GBK"/>
          <w:b/>
          <w:bCs/>
          <w:sz w:val="32"/>
          <w:szCs w:val="32"/>
        </w:rPr>
      </w:pPr>
      <w:r>
        <w:rPr>
          <w:rFonts w:hint="eastAsia" w:ascii="仿宋" w:hAnsi="仿宋" w:eastAsia="仿宋" w:cs="方正黑体_GBK"/>
          <w:b/>
          <w:bCs/>
          <w:sz w:val="32"/>
          <w:szCs w:val="32"/>
        </w:rPr>
        <w:t>评审办法及中选人确定</w:t>
      </w:r>
    </w:p>
    <w:p>
      <w:pPr>
        <w:numPr>
          <w:ilvl w:val="0"/>
          <w:numId w:val="8"/>
        </w:numPr>
        <w:spacing w:after="0"/>
        <w:rPr>
          <w:rFonts w:ascii="仿宋" w:hAnsi="仿宋" w:eastAsia="仿宋" w:cs="方正黑体_GBK"/>
          <w:sz w:val="28"/>
          <w:szCs w:val="28"/>
        </w:rPr>
      </w:pPr>
      <w:r>
        <w:rPr>
          <w:rFonts w:hint="eastAsia" w:ascii="仿宋" w:hAnsi="仿宋" w:eastAsia="仿宋" w:cs="方正黑体_GBK"/>
          <w:sz w:val="28"/>
          <w:szCs w:val="28"/>
        </w:rPr>
        <w:t>资格审查：学校项目领导小组现场对申请人资格进行审查，通过审查的申请人不得少于3家。</w:t>
      </w:r>
    </w:p>
    <w:p>
      <w:pPr>
        <w:numPr>
          <w:ilvl w:val="0"/>
          <w:numId w:val="8"/>
        </w:numPr>
        <w:spacing w:after="0"/>
        <w:rPr>
          <w:rFonts w:ascii="仿宋" w:hAnsi="仿宋" w:eastAsia="仿宋" w:cs="方正黑体_GBK"/>
          <w:sz w:val="28"/>
          <w:szCs w:val="28"/>
        </w:rPr>
      </w:pPr>
      <w:r>
        <w:rPr>
          <w:rFonts w:hint="eastAsia" w:ascii="仿宋" w:hAnsi="仿宋" w:eastAsia="仿宋" w:cs="方正黑体_GBK"/>
          <w:sz w:val="28"/>
          <w:szCs w:val="28"/>
        </w:rPr>
        <w:t>本项目在通过资格审查的供应商中</w:t>
      </w:r>
      <w:r>
        <w:rPr>
          <w:rFonts w:hint="eastAsia" w:ascii="仿宋" w:hAnsi="仿宋" w:eastAsia="仿宋" w:cs="方正黑体_GBK"/>
          <w:sz w:val="28"/>
          <w:szCs w:val="28"/>
          <w:lang w:eastAsia="zh-CN"/>
        </w:rPr>
        <w:t>，综合评分</w:t>
      </w:r>
      <w:r>
        <w:rPr>
          <w:rFonts w:hint="eastAsia" w:ascii="仿宋" w:hAnsi="仿宋" w:eastAsia="仿宋" w:cs="方正黑体_GBK"/>
          <w:sz w:val="28"/>
          <w:szCs w:val="28"/>
        </w:rPr>
        <w:t>最</w:t>
      </w:r>
      <w:r>
        <w:rPr>
          <w:rFonts w:hint="eastAsia" w:ascii="仿宋" w:hAnsi="仿宋" w:eastAsia="仿宋" w:cs="方正黑体_GBK"/>
          <w:sz w:val="28"/>
          <w:szCs w:val="28"/>
          <w:lang w:eastAsia="zh-CN"/>
        </w:rPr>
        <w:t>高</w:t>
      </w:r>
      <w:r>
        <w:rPr>
          <w:rFonts w:hint="eastAsia" w:ascii="仿宋" w:hAnsi="仿宋" w:eastAsia="仿宋" w:cs="方正黑体_GBK"/>
          <w:sz w:val="28"/>
          <w:szCs w:val="28"/>
        </w:rPr>
        <w:t>供应商确定为中选人（</w:t>
      </w:r>
      <w:r>
        <w:rPr>
          <w:rFonts w:hint="eastAsia" w:ascii="仿宋" w:hAnsi="仿宋" w:eastAsia="仿宋"/>
          <w:sz w:val="28"/>
          <w:szCs w:val="28"/>
        </w:rPr>
        <w:t>如出现总</w:t>
      </w:r>
      <w:r>
        <w:rPr>
          <w:rFonts w:hint="eastAsia" w:ascii="仿宋" w:hAnsi="仿宋" w:eastAsia="仿宋"/>
          <w:sz w:val="28"/>
          <w:szCs w:val="28"/>
          <w:lang w:eastAsia="zh-CN"/>
        </w:rPr>
        <w:t>评分</w:t>
      </w:r>
      <w:r>
        <w:rPr>
          <w:rFonts w:hint="eastAsia" w:ascii="仿宋" w:hAnsi="仿宋" w:eastAsia="仿宋"/>
          <w:sz w:val="28"/>
          <w:szCs w:val="28"/>
        </w:rPr>
        <w:t>相同情况，则以</w:t>
      </w:r>
      <w:r>
        <w:rPr>
          <w:rFonts w:hint="eastAsia" w:ascii="仿宋" w:hAnsi="仿宋" w:eastAsia="仿宋"/>
          <w:sz w:val="28"/>
          <w:szCs w:val="28"/>
          <w:lang w:val="en-US" w:eastAsia="zh-CN"/>
        </w:rPr>
        <w:t>体育教师投票多者胜出。</w:t>
      </w:r>
      <w:r>
        <w:rPr>
          <w:rFonts w:hint="eastAsia" w:ascii="仿宋" w:hAnsi="仿宋" w:eastAsia="仿宋" w:cs="方正黑体_GBK"/>
          <w:sz w:val="28"/>
          <w:szCs w:val="28"/>
        </w:rPr>
        <w:t>），总</w:t>
      </w:r>
      <w:r>
        <w:rPr>
          <w:rFonts w:hint="eastAsia" w:ascii="仿宋" w:hAnsi="仿宋" w:eastAsia="仿宋" w:cs="方正黑体_GBK"/>
          <w:sz w:val="28"/>
          <w:szCs w:val="28"/>
          <w:lang w:eastAsia="zh-CN"/>
        </w:rPr>
        <w:t>分</w:t>
      </w:r>
      <w:r>
        <w:rPr>
          <w:rFonts w:hint="eastAsia" w:ascii="仿宋" w:hAnsi="仿宋" w:eastAsia="仿宋" w:cs="方正黑体_GBK"/>
          <w:sz w:val="28"/>
          <w:szCs w:val="28"/>
        </w:rPr>
        <w:t>次</w:t>
      </w:r>
      <w:r>
        <w:rPr>
          <w:rFonts w:hint="eastAsia" w:ascii="仿宋" w:hAnsi="仿宋" w:eastAsia="仿宋" w:cs="方正黑体_GBK"/>
          <w:sz w:val="28"/>
          <w:szCs w:val="28"/>
          <w:lang w:eastAsia="zh-CN"/>
        </w:rPr>
        <w:t>高</w:t>
      </w:r>
      <w:r>
        <w:rPr>
          <w:rFonts w:hint="eastAsia" w:ascii="仿宋" w:hAnsi="仿宋" w:eastAsia="仿宋" w:cs="方正黑体_GBK"/>
          <w:sz w:val="28"/>
          <w:szCs w:val="28"/>
        </w:rPr>
        <w:t>供应商确定为候补中选人。中选人拒签合同时，候补中选人确定中选。</w:t>
      </w:r>
    </w:p>
    <w:p>
      <w:pPr>
        <w:spacing w:after="0"/>
        <w:ind w:firstLine="560"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本比选邀请在成都市工程职业技术学校官网上以公告形式发布。</w:t>
      </w:r>
    </w:p>
    <w:p>
      <w:pPr>
        <w:ind w:firstLine="4480" w:firstLineChars="1600"/>
        <w:rPr>
          <w:rFonts w:ascii="仿宋" w:hAnsi="仿宋" w:eastAsia="仿宋" w:cs="方正黑体_GBK"/>
          <w:sz w:val="28"/>
          <w:szCs w:val="28"/>
        </w:rPr>
      </w:pPr>
      <w:r>
        <w:rPr>
          <w:rFonts w:hint="eastAsia" w:ascii="仿宋" w:hAnsi="仿宋" w:eastAsia="仿宋" w:cs="方正黑体_GBK"/>
          <w:sz w:val="28"/>
          <w:szCs w:val="28"/>
        </w:rPr>
        <w:t>成都市工程职业技术学校</w:t>
      </w:r>
    </w:p>
    <w:p>
      <w:pPr>
        <w:ind w:firstLine="4480" w:firstLineChars="1600"/>
        <w:rPr>
          <w:rFonts w:ascii="仿宋" w:hAnsi="仿宋" w:eastAsia="仿宋" w:cs="方正黑体_GBK"/>
          <w:sz w:val="28"/>
          <w:szCs w:val="28"/>
        </w:rPr>
      </w:pPr>
      <w:r>
        <w:rPr>
          <w:rFonts w:hint="eastAsia" w:ascii="仿宋" w:hAnsi="仿宋" w:eastAsia="仿宋" w:cs="方正黑体_GBK"/>
          <w:sz w:val="28"/>
          <w:szCs w:val="28"/>
        </w:rPr>
        <w:t>成都市青白江区技工学校</w:t>
      </w:r>
    </w:p>
    <w:p>
      <w:pPr>
        <w:spacing w:line="580" w:lineRule="exact"/>
        <w:ind w:firstLine="630"/>
        <w:jc w:val="right"/>
        <w:rPr>
          <w:rFonts w:hint="eastAsia" w:ascii="方正仿宋简体" w:hAnsi="Cambria" w:eastAsia="方正仿宋简体" w:cs="Cambria"/>
          <w:sz w:val="28"/>
          <w:szCs w:val="28"/>
        </w:rPr>
      </w:pPr>
      <w:r>
        <w:rPr>
          <w:rFonts w:hint="eastAsia" w:ascii="方正仿宋简体" w:hAnsi="Cambria" w:eastAsia="方正仿宋简体" w:cs="Cambria"/>
          <w:sz w:val="28"/>
          <w:szCs w:val="28"/>
        </w:rPr>
        <w:t>202</w:t>
      </w:r>
      <w:r>
        <w:rPr>
          <w:rFonts w:hint="eastAsia" w:ascii="方正仿宋简体" w:hAnsi="Cambria" w:eastAsia="方正仿宋简体" w:cs="Cambria"/>
          <w:sz w:val="28"/>
          <w:szCs w:val="28"/>
          <w:lang w:val="en-US" w:eastAsia="zh-CN"/>
        </w:rPr>
        <w:t>4</w:t>
      </w:r>
      <w:r>
        <w:rPr>
          <w:rFonts w:hint="eastAsia" w:ascii="方正仿宋简体" w:hAnsi="Cambria" w:eastAsia="方正仿宋简体" w:cs="Cambria"/>
          <w:sz w:val="28"/>
          <w:szCs w:val="28"/>
        </w:rPr>
        <w:t>年</w:t>
      </w:r>
      <w:r>
        <w:rPr>
          <w:rFonts w:hint="eastAsia" w:ascii="方正仿宋简体" w:hAnsi="Cambria" w:eastAsia="方正仿宋简体" w:cs="Cambria"/>
          <w:sz w:val="28"/>
          <w:szCs w:val="28"/>
          <w:lang w:val="en-US" w:eastAsia="zh-CN"/>
        </w:rPr>
        <w:t>5</w:t>
      </w:r>
      <w:r>
        <w:rPr>
          <w:rFonts w:hint="eastAsia" w:ascii="方正仿宋简体" w:hAnsi="Cambria" w:eastAsia="方正仿宋简体" w:cs="Cambria"/>
          <w:sz w:val="28"/>
          <w:szCs w:val="28"/>
        </w:rPr>
        <w:t>月</w:t>
      </w:r>
      <w:r>
        <w:rPr>
          <w:rFonts w:hint="eastAsia" w:ascii="方正仿宋简体" w:hAnsi="Cambria" w:eastAsia="方正仿宋简体" w:cs="Cambria"/>
          <w:sz w:val="28"/>
          <w:szCs w:val="28"/>
          <w:lang w:val="en-US" w:eastAsia="zh-CN"/>
        </w:rPr>
        <w:t>23</w:t>
      </w:r>
      <w:r>
        <w:rPr>
          <w:rFonts w:hint="eastAsia" w:ascii="方正仿宋简体" w:hAnsi="Cambria" w:eastAsia="方正仿宋简体" w:cs="Cambria"/>
          <w:sz w:val="28"/>
          <w:szCs w:val="28"/>
        </w:rPr>
        <w:t>日</w:t>
      </w:r>
    </w:p>
    <w:p>
      <w:pPr>
        <w:pStyle w:val="2"/>
        <w:numPr>
          <w:ilvl w:val="4"/>
          <w:numId w:val="0"/>
        </w:numPr>
        <w:rPr>
          <w:rFonts w:hint="eastAsia" w:eastAsia="黑体"/>
          <w:sz w:val="28"/>
          <w:szCs w:val="28"/>
          <w:lang w:eastAsia="zh-CN"/>
        </w:rPr>
      </w:pPr>
      <w:r>
        <w:rPr>
          <w:rFonts w:hint="eastAsia"/>
          <w:sz w:val="28"/>
          <w:szCs w:val="28"/>
          <w:lang w:eastAsia="zh-CN"/>
        </w:rPr>
        <w:t>附件：综合评分细则表</w:t>
      </w:r>
    </w:p>
    <w:p>
      <w:pPr>
        <w:pStyle w:val="3"/>
        <w:jc w:val="center"/>
        <w:rPr>
          <w:rFonts w:hint="eastAsia" w:ascii="方正仿宋简体" w:hAnsi="Cambria" w:eastAsia="方正仿宋简体" w:cs="Cambria"/>
          <w:sz w:val="28"/>
          <w:szCs w:val="28"/>
          <w:lang w:eastAsia="zh-CN"/>
        </w:rPr>
      </w:pPr>
      <w:r>
        <w:rPr>
          <w:rFonts w:hint="eastAsia" w:ascii="方正仿宋简体" w:hAnsi="Cambria" w:eastAsia="方正仿宋简体" w:cs="Cambria"/>
          <w:sz w:val="28"/>
          <w:szCs w:val="28"/>
          <w:lang w:eastAsia="zh-CN"/>
        </w:rPr>
        <w:t>评分表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217"/>
        <w:gridCol w:w="340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类型</w:t>
            </w: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评分项</w:t>
            </w:r>
          </w:p>
        </w:tc>
        <w:tc>
          <w:tcPr>
            <w:tcW w:w="3400"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评分标准</w:t>
            </w: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报价部分</w:t>
            </w: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投标报价</w:t>
            </w:r>
          </w:p>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w:t>
            </w:r>
            <w:r>
              <w:rPr>
                <w:rFonts w:hint="eastAsia" w:ascii="方正仿宋简体" w:hAnsi="Cambria" w:eastAsia="方正仿宋简体" w:cs="Cambria"/>
                <w:sz w:val="24"/>
                <w:szCs w:val="24"/>
                <w:vertAlign w:val="baseline"/>
                <w:lang w:val="en-US" w:eastAsia="zh-CN"/>
              </w:rPr>
              <w:t>50分</w:t>
            </w:r>
            <w:r>
              <w:rPr>
                <w:rFonts w:hint="eastAsia" w:ascii="方正仿宋简体" w:hAnsi="Cambria" w:eastAsia="方正仿宋简体" w:cs="Cambria"/>
                <w:sz w:val="24"/>
                <w:szCs w:val="24"/>
                <w:vertAlign w:val="baseline"/>
                <w:lang w:eastAsia="zh-CN"/>
              </w:rPr>
              <w:t>）</w:t>
            </w:r>
          </w:p>
        </w:tc>
        <w:tc>
          <w:tcPr>
            <w:tcW w:w="3400" w:type="dxa"/>
          </w:tcPr>
          <w:p>
            <w:pPr>
              <w:pStyle w:val="3"/>
              <w:widowControl w:val="0"/>
              <w:jc w:val="both"/>
              <w:rPr>
                <w:rFonts w:hint="default" w:ascii="方正仿宋简体" w:hAnsi="Cambria" w:eastAsia="方正仿宋简体" w:cs="Cambria"/>
                <w:sz w:val="24"/>
                <w:szCs w:val="24"/>
                <w:vertAlign w:val="baseline"/>
                <w:lang w:val="en-US" w:eastAsia="zh-CN"/>
              </w:rPr>
            </w:pPr>
            <w:r>
              <w:rPr>
                <w:rFonts w:hint="eastAsia" w:ascii="方正仿宋简体" w:hAnsi="Cambria" w:eastAsia="方正仿宋简体" w:cs="Cambria"/>
                <w:sz w:val="24"/>
                <w:szCs w:val="24"/>
                <w:vertAlign w:val="baseline"/>
                <w:lang w:eastAsia="zh-CN"/>
              </w:rPr>
              <w:t>投标人依据货品吊牌价格给予货品购买折扣。折扣</w:t>
            </w:r>
            <w:r>
              <w:rPr>
                <w:rFonts w:hint="eastAsia" w:ascii="方正仿宋简体" w:hAnsi="Cambria" w:eastAsia="方正仿宋简体" w:cs="Cambria"/>
                <w:sz w:val="24"/>
                <w:szCs w:val="24"/>
                <w:vertAlign w:val="baseline"/>
                <w:lang w:val="en-US" w:eastAsia="zh-CN"/>
              </w:rPr>
              <w:t>40%及以上的得50分，折扣每下降1个百分点扣1分。</w:t>
            </w: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vMerge w:val="restart"/>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技术部分</w:t>
            </w: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样品样式（</w:t>
            </w:r>
            <w:r>
              <w:rPr>
                <w:rFonts w:hint="eastAsia" w:ascii="方正仿宋简体" w:hAnsi="Cambria" w:eastAsia="方正仿宋简体" w:cs="Cambria"/>
                <w:sz w:val="24"/>
                <w:szCs w:val="24"/>
                <w:vertAlign w:val="baseline"/>
                <w:lang w:val="en-US" w:eastAsia="zh-CN"/>
              </w:rPr>
              <w:t>20分</w:t>
            </w:r>
            <w:r>
              <w:rPr>
                <w:rFonts w:hint="eastAsia" w:ascii="方正仿宋简体" w:hAnsi="Cambria" w:eastAsia="方正仿宋简体" w:cs="Cambria"/>
                <w:sz w:val="24"/>
                <w:szCs w:val="24"/>
                <w:vertAlign w:val="baseline"/>
                <w:lang w:eastAsia="zh-CN"/>
              </w:rPr>
              <w:t>）</w:t>
            </w:r>
          </w:p>
        </w:tc>
        <w:tc>
          <w:tcPr>
            <w:tcW w:w="3400" w:type="dxa"/>
          </w:tcPr>
          <w:p>
            <w:pPr>
              <w:pStyle w:val="3"/>
              <w:widowControl w:val="0"/>
              <w:jc w:val="both"/>
              <w:rPr>
                <w:rFonts w:hint="default" w:ascii="方正仿宋简体" w:hAnsi="Cambria" w:eastAsia="方正仿宋简体" w:cs="Cambria"/>
                <w:sz w:val="24"/>
                <w:szCs w:val="24"/>
                <w:vertAlign w:val="baseline"/>
                <w:lang w:val="en-US" w:eastAsia="zh-CN"/>
              </w:rPr>
            </w:pPr>
            <w:r>
              <w:rPr>
                <w:rFonts w:hint="eastAsia" w:ascii="方正仿宋简体" w:hAnsi="Cambria" w:eastAsia="方正仿宋简体" w:cs="Cambria"/>
                <w:sz w:val="24"/>
                <w:szCs w:val="24"/>
                <w:vertAlign w:val="baseline"/>
                <w:lang w:eastAsia="zh-CN"/>
              </w:rPr>
              <w:t>提供相应品牌产品图册并具有货源保障，提供服装样品，由评标专家对供应商提供的样品排序，</w:t>
            </w:r>
            <w:r>
              <w:rPr>
                <w:rFonts w:hint="eastAsia" w:ascii="方正仿宋简体" w:hAnsi="Cambria" w:eastAsia="方正仿宋简体" w:cs="Cambria"/>
                <w:sz w:val="24"/>
                <w:szCs w:val="24"/>
                <w:vertAlign w:val="baseline"/>
                <w:lang w:val="en-US" w:eastAsia="zh-CN"/>
              </w:rPr>
              <w:t>1号得20分，按名次每降低1名依次扣2分。</w:t>
            </w: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8" w:type="dxa"/>
            <w:vMerge w:val="continue"/>
          </w:tcPr>
          <w:p>
            <w:pPr>
              <w:pStyle w:val="3"/>
              <w:widowControl w:val="0"/>
              <w:jc w:val="both"/>
              <w:rPr>
                <w:rFonts w:hint="eastAsia" w:ascii="方正仿宋简体" w:hAnsi="Cambria" w:eastAsia="方正仿宋简体" w:cs="Cambria"/>
                <w:sz w:val="24"/>
                <w:szCs w:val="24"/>
                <w:vertAlign w:val="baseline"/>
                <w:lang w:eastAsia="zh-CN"/>
              </w:rPr>
            </w:pP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样品质量（</w:t>
            </w:r>
            <w:r>
              <w:rPr>
                <w:rFonts w:hint="eastAsia" w:ascii="方正仿宋简体" w:hAnsi="Cambria" w:eastAsia="方正仿宋简体" w:cs="Cambria"/>
                <w:sz w:val="24"/>
                <w:szCs w:val="24"/>
                <w:vertAlign w:val="baseline"/>
                <w:lang w:val="en-US" w:eastAsia="zh-CN"/>
              </w:rPr>
              <w:t>20分</w:t>
            </w:r>
            <w:r>
              <w:rPr>
                <w:rFonts w:hint="eastAsia" w:ascii="方正仿宋简体" w:hAnsi="Cambria" w:eastAsia="方正仿宋简体" w:cs="Cambria"/>
                <w:sz w:val="24"/>
                <w:szCs w:val="24"/>
                <w:vertAlign w:val="baseline"/>
                <w:lang w:eastAsia="zh-CN"/>
              </w:rPr>
              <w:t>）</w:t>
            </w:r>
          </w:p>
        </w:tc>
        <w:tc>
          <w:tcPr>
            <w:tcW w:w="3400" w:type="dxa"/>
          </w:tcPr>
          <w:p>
            <w:pPr>
              <w:pStyle w:val="3"/>
              <w:widowControl w:val="0"/>
              <w:numPr>
                <w:ilvl w:val="0"/>
                <w:numId w:val="0"/>
              </w:numPr>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val="en-US" w:eastAsia="zh-CN"/>
              </w:rPr>
              <w:t>1.</w:t>
            </w:r>
            <w:r>
              <w:rPr>
                <w:rFonts w:hint="eastAsia" w:ascii="方正仿宋简体" w:hAnsi="Cambria" w:eastAsia="方正仿宋简体" w:cs="Cambria"/>
                <w:sz w:val="24"/>
                <w:szCs w:val="24"/>
                <w:vertAlign w:val="baseline"/>
                <w:lang w:eastAsia="zh-CN"/>
              </w:rPr>
              <w:t>样品工艺、质量较好的为优（</w:t>
            </w:r>
            <w:r>
              <w:rPr>
                <w:rFonts w:hint="eastAsia" w:ascii="方正仿宋简体" w:hAnsi="Cambria" w:eastAsia="方正仿宋简体" w:cs="Cambria"/>
                <w:sz w:val="24"/>
                <w:szCs w:val="24"/>
                <w:vertAlign w:val="baseline"/>
                <w:lang w:val="en-US" w:eastAsia="zh-CN"/>
              </w:rPr>
              <w:t>16-20分</w:t>
            </w:r>
            <w:r>
              <w:rPr>
                <w:rFonts w:hint="eastAsia" w:ascii="方正仿宋简体" w:hAnsi="Cambria" w:eastAsia="方正仿宋简体" w:cs="Cambria"/>
                <w:sz w:val="24"/>
                <w:szCs w:val="24"/>
                <w:vertAlign w:val="baseline"/>
                <w:lang w:eastAsia="zh-CN"/>
              </w:rPr>
              <w:t>）</w:t>
            </w:r>
          </w:p>
          <w:p>
            <w:pPr>
              <w:pStyle w:val="3"/>
              <w:widowControl w:val="0"/>
              <w:numPr>
                <w:ilvl w:val="0"/>
                <w:numId w:val="0"/>
              </w:numPr>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val="en-US" w:eastAsia="zh-CN"/>
              </w:rPr>
              <w:t>2.</w:t>
            </w:r>
            <w:r>
              <w:rPr>
                <w:rFonts w:hint="eastAsia" w:ascii="方正仿宋简体" w:hAnsi="Cambria" w:eastAsia="方正仿宋简体" w:cs="Cambria"/>
                <w:sz w:val="24"/>
                <w:szCs w:val="24"/>
                <w:vertAlign w:val="baseline"/>
                <w:lang w:eastAsia="zh-CN"/>
              </w:rPr>
              <w:t>样品工艺、质量较好的为中（</w:t>
            </w:r>
            <w:r>
              <w:rPr>
                <w:rFonts w:hint="eastAsia" w:ascii="方正仿宋简体" w:hAnsi="Cambria" w:eastAsia="方正仿宋简体" w:cs="Cambria"/>
                <w:sz w:val="24"/>
                <w:szCs w:val="24"/>
                <w:vertAlign w:val="baseline"/>
                <w:lang w:val="en-US" w:eastAsia="zh-CN"/>
              </w:rPr>
              <w:t>11-16分</w:t>
            </w:r>
            <w:r>
              <w:rPr>
                <w:rFonts w:hint="eastAsia" w:ascii="方正仿宋简体" w:hAnsi="Cambria" w:eastAsia="方正仿宋简体" w:cs="Cambria"/>
                <w:sz w:val="24"/>
                <w:szCs w:val="24"/>
                <w:vertAlign w:val="baseline"/>
                <w:lang w:eastAsia="zh-CN"/>
              </w:rPr>
              <w:t>）</w:t>
            </w:r>
          </w:p>
          <w:p>
            <w:pPr>
              <w:pStyle w:val="3"/>
              <w:widowControl w:val="0"/>
              <w:numPr>
                <w:ilvl w:val="0"/>
                <w:numId w:val="0"/>
              </w:numPr>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val="en-US" w:eastAsia="zh-CN"/>
              </w:rPr>
              <w:t>3.</w:t>
            </w:r>
            <w:r>
              <w:rPr>
                <w:rFonts w:hint="eastAsia" w:ascii="方正仿宋简体" w:hAnsi="Cambria" w:eastAsia="方正仿宋简体" w:cs="Cambria"/>
                <w:sz w:val="24"/>
                <w:szCs w:val="24"/>
                <w:vertAlign w:val="baseline"/>
                <w:lang w:eastAsia="zh-CN"/>
              </w:rPr>
              <w:t>样品工艺、质量较好的为差（</w:t>
            </w:r>
            <w:r>
              <w:rPr>
                <w:rFonts w:hint="eastAsia" w:ascii="方正仿宋简体" w:hAnsi="Cambria" w:eastAsia="方正仿宋简体" w:cs="Cambria"/>
                <w:sz w:val="24"/>
                <w:szCs w:val="24"/>
                <w:vertAlign w:val="baseline"/>
                <w:lang w:val="en-US" w:eastAsia="zh-CN"/>
              </w:rPr>
              <w:t>0-10分</w:t>
            </w:r>
            <w:r>
              <w:rPr>
                <w:rFonts w:hint="eastAsia" w:ascii="方正仿宋简体" w:hAnsi="Cambria" w:eastAsia="方正仿宋简体" w:cs="Cambria"/>
                <w:sz w:val="24"/>
                <w:szCs w:val="24"/>
                <w:vertAlign w:val="baseline"/>
                <w:lang w:eastAsia="zh-CN"/>
              </w:rPr>
              <w:t>）</w:t>
            </w:r>
          </w:p>
          <w:p>
            <w:pPr>
              <w:pStyle w:val="3"/>
              <w:widowControl w:val="0"/>
              <w:numPr>
                <w:ilvl w:val="0"/>
                <w:numId w:val="0"/>
              </w:numPr>
              <w:jc w:val="both"/>
              <w:rPr>
                <w:rFonts w:hint="eastAsia" w:ascii="方正仿宋简体" w:hAnsi="Cambria" w:eastAsia="方正仿宋简体" w:cs="Cambria"/>
                <w:sz w:val="24"/>
                <w:szCs w:val="24"/>
                <w:vertAlign w:val="baseline"/>
                <w:lang w:eastAsia="zh-CN"/>
              </w:rPr>
            </w:pP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vMerge w:val="continue"/>
          </w:tcPr>
          <w:p>
            <w:pPr>
              <w:pStyle w:val="3"/>
              <w:widowControl w:val="0"/>
              <w:jc w:val="both"/>
              <w:rPr>
                <w:rFonts w:hint="eastAsia" w:ascii="方正仿宋简体" w:hAnsi="Cambria" w:eastAsia="方正仿宋简体" w:cs="Cambria"/>
                <w:sz w:val="24"/>
                <w:szCs w:val="24"/>
                <w:vertAlign w:val="baseline"/>
                <w:lang w:eastAsia="zh-CN"/>
              </w:rPr>
            </w:pP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服务（</w:t>
            </w:r>
            <w:r>
              <w:rPr>
                <w:rFonts w:hint="eastAsia" w:ascii="方正仿宋简体" w:hAnsi="Cambria" w:eastAsia="方正仿宋简体" w:cs="Cambria"/>
                <w:sz w:val="24"/>
                <w:szCs w:val="24"/>
                <w:vertAlign w:val="baseline"/>
                <w:lang w:val="en-US" w:eastAsia="zh-CN"/>
              </w:rPr>
              <w:t>10分</w:t>
            </w:r>
            <w:r>
              <w:rPr>
                <w:rFonts w:hint="eastAsia" w:ascii="方正仿宋简体" w:hAnsi="Cambria" w:eastAsia="方正仿宋简体" w:cs="Cambria"/>
                <w:sz w:val="24"/>
                <w:szCs w:val="24"/>
                <w:vertAlign w:val="baseline"/>
                <w:lang w:eastAsia="zh-CN"/>
              </w:rPr>
              <w:t>）</w:t>
            </w:r>
          </w:p>
        </w:tc>
        <w:tc>
          <w:tcPr>
            <w:tcW w:w="3400" w:type="dxa"/>
          </w:tcPr>
          <w:p>
            <w:pPr>
              <w:pStyle w:val="3"/>
              <w:widowControl w:val="0"/>
              <w:jc w:val="both"/>
              <w:rPr>
                <w:rFonts w:hint="default" w:ascii="方正仿宋简体" w:hAnsi="Cambria" w:eastAsia="方正仿宋简体" w:cs="Cambria"/>
                <w:sz w:val="24"/>
                <w:szCs w:val="24"/>
                <w:vertAlign w:val="baseline"/>
                <w:lang w:val="en-US" w:eastAsia="zh-CN"/>
              </w:rPr>
            </w:pPr>
            <w:r>
              <w:rPr>
                <w:rFonts w:hint="eastAsia" w:ascii="方正仿宋简体" w:hAnsi="Cambria" w:eastAsia="方正仿宋简体" w:cs="Cambria"/>
                <w:sz w:val="24"/>
                <w:szCs w:val="24"/>
                <w:vertAlign w:val="baseline"/>
                <w:lang w:eastAsia="zh-CN"/>
              </w:rPr>
              <w:t>有明确的“售后服务方案”，方案中需有明确的质量承诺、交货期限、售前服务、售后服务方案，满足招标文件要求得</w:t>
            </w:r>
            <w:r>
              <w:rPr>
                <w:rFonts w:hint="eastAsia" w:ascii="方正仿宋简体" w:hAnsi="Cambria" w:eastAsia="方正仿宋简体" w:cs="Cambria"/>
                <w:sz w:val="24"/>
                <w:szCs w:val="24"/>
                <w:vertAlign w:val="baseline"/>
                <w:lang w:val="en-US" w:eastAsia="zh-CN"/>
              </w:rPr>
              <w:t>10分，每缺一项扣2.5分。</w:t>
            </w: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tcPr>
          <w:p>
            <w:pPr>
              <w:pStyle w:val="3"/>
              <w:widowControl w:val="0"/>
              <w:jc w:val="both"/>
              <w:rPr>
                <w:rFonts w:hint="eastAsia" w:ascii="方正仿宋简体" w:hAnsi="Cambria" w:eastAsia="方正仿宋简体" w:cs="Cambria"/>
                <w:sz w:val="24"/>
                <w:szCs w:val="24"/>
                <w:vertAlign w:val="baseline"/>
                <w:lang w:eastAsia="zh-CN"/>
              </w:rPr>
            </w:pPr>
            <w:r>
              <w:rPr>
                <w:rFonts w:hint="eastAsia" w:ascii="方正仿宋简体" w:hAnsi="Cambria" w:eastAsia="方正仿宋简体" w:cs="Cambria"/>
                <w:sz w:val="24"/>
                <w:szCs w:val="24"/>
                <w:vertAlign w:val="baseline"/>
                <w:lang w:eastAsia="zh-CN"/>
              </w:rPr>
              <w:t>合计</w:t>
            </w:r>
          </w:p>
        </w:tc>
        <w:tc>
          <w:tcPr>
            <w:tcW w:w="2217" w:type="dxa"/>
          </w:tcPr>
          <w:p>
            <w:pPr>
              <w:pStyle w:val="3"/>
              <w:widowControl w:val="0"/>
              <w:jc w:val="both"/>
              <w:rPr>
                <w:rFonts w:hint="eastAsia" w:ascii="方正仿宋简体" w:hAnsi="Cambria" w:eastAsia="方正仿宋简体" w:cs="Cambria"/>
                <w:sz w:val="24"/>
                <w:szCs w:val="24"/>
                <w:vertAlign w:val="baseline"/>
                <w:lang w:eastAsia="zh-CN"/>
              </w:rPr>
            </w:pPr>
          </w:p>
        </w:tc>
        <w:tc>
          <w:tcPr>
            <w:tcW w:w="3400" w:type="dxa"/>
          </w:tcPr>
          <w:p>
            <w:pPr>
              <w:pStyle w:val="3"/>
              <w:widowControl w:val="0"/>
              <w:jc w:val="both"/>
              <w:rPr>
                <w:rFonts w:hint="eastAsia" w:ascii="方正仿宋简体" w:hAnsi="Cambria" w:eastAsia="方正仿宋简体" w:cs="Cambria"/>
                <w:sz w:val="24"/>
                <w:szCs w:val="24"/>
                <w:vertAlign w:val="baseline"/>
                <w:lang w:eastAsia="zh-CN"/>
              </w:rPr>
            </w:pPr>
          </w:p>
        </w:tc>
        <w:tc>
          <w:tcPr>
            <w:tcW w:w="883" w:type="dxa"/>
          </w:tcPr>
          <w:p>
            <w:pPr>
              <w:pStyle w:val="3"/>
              <w:widowControl w:val="0"/>
              <w:jc w:val="both"/>
              <w:rPr>
                <w:rFonts w:hint="eastAsia" w:ascii="方正仿宋简体" w:hAnsi="Cambria" w:eastAsia="方正仿宋简体" w:cs="Cambria"/>
                <w:sz w:val="24"/>
                <w:szCs w:val="24"/>
                <w:vertAlign w:val="baseline"/>
                <w:lang w:eastAsia="zh-CN"/>
              </w:rPr>
            </w:pPr>
          </w:p>
        </w:tc>
      </w:tr>
    </w:tbl>
    <w:p>
      <w:pPr>
        <w:pStyle w:val="3"/>
        <w:rPr>
          <w:rFonts w:hint="eastAsia" w:ascii="方正仿宋简体" w:hAnsi="Cambria" w:eastAsia="方正仿宋简体" w:cs="Cambria"/>
          <w:sz w:val="28"/>
          <w:szCs w:val="28"/>
          <w:lang w:eastAsia="zh-CN"/>
        </w:rPr>
      </w:pPr>
      <w:bookmarkStart w:id="2" w:name="_GoBack"/>
      <w:bookmarkEnd w:id="2"/>
    </w:p>
    <w:sectPr>
      <w:pgSz w:w="11906" w:h="16838"/>
      <w:pgMar w:top="1361" w:right="1588" w:bottom="1588"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方正仿宋简体">
    <w:altName w:val="宋体"/>
    <w:panose1 w:val="02010601030101010101"/>
    <w:charset w:val="86"/>
    <w:family w:val="script"/>
    <w:pitch w:val="default"/>
    <w:sig w:usb0="00000000" w:usb1="00000000" w:usb2="00000000" w:usb3="00000000" w:csb0="00040000" w:csb1="00000000"/>
  </w:font>
  <w:font w:name="Cambria">
    <w:altName w:val="Palatino Linotype"/>
    <w:panose1 w:val="02040503050406030204"/>
    <w:charset w:val="00"/>
    <w:family w:val="roman"/>
    <w:pitch w:val="default"/>
    <w:sig w:usb0="00000000" w:usb1="00000000" w:usb2="02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方正黑体_GBK">
    <w:altName w:val="黑体"/>
    <w:panose1 w:val="00000000000000000000"/>
    <w:charset w:val="86"/>
    <w:family w:val="auto"/>
    <w:pitch w:val="default"/>
    <w:sig w:usb0="00000000" w:usb1="00000000" w:usb2="00000000" w:usb3="00000000" w:csb0="00000000" w:csb1="00000000"/>
  </w:font>
  <w:font w:name="方正黑体简体">
    <w:altName w:val="黑体"/>
    <w:panose1 w:val="02010601030101010101"/>
    <w:charset w:val="86"/>
    <w:family w:val="script"/>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37EA"/>
    <w:multiLevelType w:val="singleLevel"/>
    <w:tmpl w:val="861737EA"/>
    <w:lvl w:ilvl="0" w:tentative="0">
      <w:start w:val="1"/>
      <w:numFmt w:val="chineseCounting"/>
      <w:suff w:val="nothing"/>
      <w:lvlText w:val="（%1）"/>
      <w:lvlJc w:val="left"/>
      <w:pPr>
        <w:ind w:left="0" w:firstLine="420"/>
      </w:pPr>
      <w:rPr>
        <w:rFonts w:hint="eastAsia"/>
      </w:rPr>
    </w:lvl>
  </w:abstractNum>
  <w:abstractNum w:abstractNumId="1">
    <w:nsid w:val="9870CE6E"/>
    <w:multiLevelType w:val="singleLevel"/>
    <w:tmpl w:val="9870CE6E"/>
    <w:lvl w:ilvl="0" w:tentative="0">
      <w:start w:val="1"/>
      <w:numFmt w:val="chineseCounting"/>
      <w:suff w:val="nothing"/>
      <w:lvlText w:val="（%1）"/>
      <w:lvlJc w:val="left"/>
      <w:pPr>
        <w:ind w:left="0" w:firstLine="420"/>
      </w:pPr>
      <w:rPr>
        <w:rFonts w:hint="eastAsia"/>
      </w:rPr>
    </w:lvl>
  </w:abstractNum>
  <w:abstractNum w:abstractNumId="2">
    <w:nsid w:val="9E75B583"/>
    <w:multiLevelType w:val="singleLevel"/>
    <w:tmpl w:val="9E75B583"/>
    <w:lvl w:ilvl="0" w:tentative="0">
      <w:start w:val="1"/>
      <w:numFmt w:val="chineseCounting"/>
      <w:suff w:val="nothing"/>
      <w:lvlText w:val="%1、"/>
      <w:lvlJc w:val="left"/>
      <w:rPr>
        <w:rFonts w:hint="eastAsia"/>
      </w:rPr>
    </w:lvl>
  </w:abstractNum>
  <w:abstractNum w:abstractNumId="3">
    <w:nsid w:val="E75C0916"/>
    <w:multiLevelType w:val="singleLevel"/>
    <w:tmpl w:val="E75C0916"/>
    <w:lvl w:ilvl="0" w:tentative="0">
      <w:start w:val="1"/>
      <w:numFmt w:val="chineseCounting"/>
      <w:suff w:val="nothing"/>
      <w:lvlText w:val="（%1）"/>
      <w:lvlJc w:val="left"/>
      <w:pPr>
        <w:ind w:left="0" w:firstLine="420"/>
      </w:pPr>
      <w:rPr>
        <w:rFonts w:hint="eastAsia"/>
      </w:rPr>
    </w:lvl>
  </w:abstractNum>
  <w:abstractNum w:abstractNumId="4">
    <w:nsid w:val="0E151619"/>
    <w:multiLevelType w:val="singleLevel"/>
    <w:tmpl w:val="0E151619"/>
    <w:lvl w:ilvl="0" w:tentative="0">
      <w:start w:val="1"/>
      <w:numFmt w:val="chineseCounting"/>
      <w:suff w:val="nothing"/>
      <w:lvlText w:val="（%1）"/>
      <w:lvlJc w:val="left"/>
      <w:pPr>
        <w:ind w:left="0" w:firstLine="42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F93FCE0"/>
    <w:multiLevelType w:val="singleLevel"/>
    <w:tmpl w:val="5F93FCE0"/>
    <w:lvl w:ilvl="0" w:tentative="0">
      <w:start w:val="1"/>
      <w:numFmt w:val="chineseCounting"/>
      <w:suff w:val="nothing"/>
      <w:lvlText w:val="（%1）"/>
      <w:lvlJc w:val="left"/>
      <w:pPr>
        <w:ind w:left="0" w:firstLine="420"/>
      </w:pPr>
      <w:rPr>
        <w:rFonts w:hint="eastAsia"/>
      </w:rPr>
    </w:lvl>
  </w:abstractNum>
  <w:abstractNum w:abstractNumId="7">
    <w:nsid w:val="7DBC22B3"/>
    <w:multiLevelType w:val="singleLevel"/>
    <w:tmpl w:val="7DBC22B3"/>
    <w:lvl w:ilvl="0" w:tentative="0">
      <w:start w:val="1"/>
      <w:numFmt w:val="chineseCounting"/>
      <w:suff w:val="nothing"/>
      <w:lvlText w:val="（%1）"/>
      <w:lvlJc w:val="left"/>
      <w:pPr>
        <w:ind w:left="0" w:firstLine="420"/>
      </w:pPr>
      <w:rPr>
        <w:rFonts w:hint="eastAsia"/>
      </w:rPr>
    </w:lvl>
  </w:abstractNum>
  <w:num w:numId="1">
    <w:abstractNumId w:val="5"/>
  </w:num>
  <w:num w:numId="2">
    <w:abstractNumId w:val="2"/>
  </w:num>
  <w:num w:numId="3">
    <w:abstractNumId w:val="4"/>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DM2MTljNDc3OTMyNTg5ZjY1YjAxNDFiMDM5NmMifQ=="/>
  </w:docVars>
  <w:rsids>
    <w:rsidRoot w:val="00D31D50"/>
    <w:rsid w:val="00052CC7"/>
    <w:rsid w:val="000A2475"/>
    <w:rsid w:val="000C5816"/>
    <w:rsid w:val="000D6C3F"/>
    <w:rsid w:val="00171183"/>
    <w:rsid w:val="002B7DAD"/>
    <w:rsid w:val="00323B43"/>
    <w:rsid w:val="003D37D8"/>
    <w:rsid w:val="00403A34"/>
    <w:rsid w:val="00410857"/>
    <w:rsid w:val="00426133"/>
    <w:rsid w:val="004358AB"/>
    <w:rsid w:val="005E7EB9"/>
    <w:rsid w:val="005E7FA8"/>
    <w:rsid w:val="00744B8E"/>
    <w:rsid w:val="007653E3"/>
    <w:rsid w:val="007D6BE7"/>
    <w:rsid w:val="008B7726"/>
    <w:rsid w:val="00991C3C"/>
    <w:rsid w:val="009A4AD6"/>
    <w:rsid w:val="00A20226"/>
    <w:rsid w:val="00AB1B80"/>
    <w:rsid w:val="00AD16EF"/>
    <w:rsid w:val="00C24A92"/>
    <w:rsid w:val="00C3385A"/>
    <w:rsid w:val="00C443D3"/>
    <w:rsid w:val="00CD68CC"/>
    <w:rsid w:val="00D31D50"/>
    <w:rsid w:val="00DA013F"/>
    <w:rsid w:val="00DD0F80"/>
    <w:rsid w:val="00EA04D4"/>
    <w:rsid w:val="00F7274F"/>
    <w:rsid w:val="03890F3B"/>
    <w:rsid w:val="04AB0032"/>
    <w:rsid w:val="087D3A94"/>
    <w:rsid w:val="0A443C84"/>
    <w:rsid w:val="10702523"/>
    <w:rsid w:val="10BE733F"/>
    <w:rsid w:val="12120682"/>
    <w:rsid w:val="13EA1F6F"/>
    <w:rsid w:val="147F6DE6"/>
    <w:rsid w:val="19536374"/>
    <w:rsid w:val="1B245FF1"/>
    <w:rsid w:val="1CF829CD"/>
    <w:rsid w:val="1D475712"/>
    <w:rsid w:val="1EFC0877"/>
    <w:rsid w:val="1F406568"/>
    <w:rsid w:val="21796084"/>
    <w:rsid w:val="239B0E1A"/>
    <w:rsid w:val="241575F4"/>
    <w:rsid w:val="253B689E"/>
    <w:rsid w:val="25AB0ADD"/>
    <w:rsid w:val="289614FF"/>
    <w:rsid w:val="28CC1C10"/>
    <w:rsid w:val="29616D38"/>
    <w:rsid w:val="2A570191"/>
    <w:rsid w:val="2C26606D"/>
    <w:rsid w:val="2F472466"/>
    <w:rsid w:val="331320B5"/>
    <w:rsid w:val="34D62DA3"/>
    <w:rsid w:val="366F4001"/>
    <w:rsid w:val="3AFF703D"/>
    <w:rsid w:val="3BB07AB9"/>
    <w:rsid w:val="40186FEF"/>
    <w:rsid w:val="40F167F2"/>
    <w:rsid w:val="41051AD8"/>
    <w:rsid w:val="43393A1F"/>
    <w:rsid w:val="44DD1E8B"/>
    <w:rsid w:val="45F854DC"/>
    <w:rsid w:val="47D109BA"/>
    <w:rsid w:val="4ABA40F8"/>
    <w:rsid w:val="4B5918B6"/>
    <w:rsid w:val="4D020597"/>
    <w:rsid w:val="4D0D2B4C"/>
    <w:rsid w:val="4E57277C"/>
    <w:rsid w:val="4E722210"/>
    <w:rsid w:val="5032295C"/>
    <w:rsid w:val="503E48C1"/>
    <w:rsid w:val="56FC7846"/>
    <w:rsid w:val="581110D0"/>
    <w:rsid w:val="583741E5"/>
    <w:rsid w:val="588C3FE6"/>
    <w:rsid w:val="60B817A4"/>
    <w:rsid w:val="63212B0F"/>
    <w:rsid w:val="635B2673"/>
    <w:rsid w:val="63E977B5"/>
    <w:rsid w:val="69093D1B"/>
    <w:rsid w:val="6B4D1FC7"/>
    <w:rsid w:val="71185645"/>
    <w:rsid w:val="76446FCC"/>
    <w:rsid w:val="78110FB5"/>
    <w:rsid w:val="7A580EA6"/>
    <w:rsid w:val="7DC63449"/>
    <w:rsid w:val="7DFF7D53"/>
    <w:rsid w:val="7E48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Autospacing="1"/>
    </w:pPr>
    <w:rPr>
      <w:rFonts w:cs="Times New Roman"/>
      <w:sz w:val="24"/>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rFonts w:ascii="Tahoma" w:hAnsi="Tahoma"/>
      <w:sz w:val="18"/>
      <w:szCs w:val="18"/>
    </w:rPr>
  </w:style>
  <w:style w:type="character" w:customStyle="1" w:styleId="11">
    <w:name w:val="页脚 Char"/>
    <w:basedOn w:val="9"/>
    <w:link w:val="4"/>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4</Pages>
  <Words>492</Words>
  <Characters>2811</Characters>
  <Lines>23</Lines>
  <Paragraphs>6</Paragraphs>
  <TotalTime>48</TotalTime>
  <ScaleCrop>false</ScaleCrop>
  <LinksUpToDate>false</LinksUpToDate>
  <CharactersWithSpaces>3297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2024-05-22T23:57:58Z</cp:lastPrinted>
  <dcterms:modified xsi:type="dcterms:W3CDTF">2024-05-23T00:37:22Z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D0DADF11513147CD8F5BE62E4CC378DC_13</vt:lpwstr>
  </property>
</Properties>
</file>