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7FC71">
      <w:pPr>
        <w:jc w:val="center"/>
        <w:rPr>
          <w:rFonts w:ascii="仿宋" w:cs="Times New Roman"/>
          <w:b/>
          <w:bCs/>
          <w:sz w:val="36"/>
          <w:szCs w:val="36"/>
          <w:u w:val="single"/>
        </w:rPr>
      </w:pPr>
    </w:p>
    <w:p w14:paraId="293824D2">
      <w:pPr>
        <w:jc w:val="center"/>
        <w:rPr>
          <w:rFonts w:ascii="仿宋" w:cs="Times New Roman"/>
          <w:sz w:val="36"/>
          <w:szCs w:val="36"/>
        </w:rPr>
      </w:pPr>
    </w:p>
    <w:p w14:paraId="736022BE">
      <w:pPr>
        <w:jc w:val="center"/>
        <w:rPr>
          <w:rFonts w:hint="eastAsia" w:ascii="宋体" w:hAnsi="宋体" w:eastAsia="宋体" w:cs="宋体"/>
          <w:sz w:val="48"/>
          <w:szCs w:val="48"/>
          <w:lang w:eastAsia="zh-CN"/>
        </w:rPr>
      </w:pPr>
      <w:r>
        <w:rPr>
          <w:rFonts w:hint="eastAsia" w:ascii="宋体" w:hAnsi="宋体" w:eastAsia="宋体" w:cs="宋体"/>
          <w:sz w:val="48"/>
          <w:szCs w:val="48"/>
          <w:lang w:eastAsia="zh-CN"/>
        </w:rPr>
        <w:t>成都</w:t>
      </w:r>
      <w:r>
        <w:rPr>
          <w:rFonts w:hint="eastAsia" w:ascii="宋体" w:hAnsi="宋体" w:eastAsia="宋体" w:cs="宋体"/>
          <w:sz w:val="48"/>
          <w:szCs w:val="48"/>
          <w:lang w:val="en-US" w:eastAsia="zh-CN"/>
        </w:rPr>
        <w:t>市</w:t>
      </w:r>
      <w:r>
        <w:rPr>
          <w:rFonts w:hint="eastAsia" w:ascii="宋体" w:hAnsi="宋体" w:eastAsia="宋体" w:cs="宋体"/>
          <w:sz w:val="48"/>
          <w:szCs w:val="48"/>
          <w:lang w:eastAsia="zh-CN"/>
        </w:rPr>
        <w:t>工程职业技术学校</w:t>
      </w:r>
    </w:p>
    <w:p w14:paraId="0ED9742A">
      <w:pPr>
        <w:jc w:val="center"/>
        <w:rPr>
          <w:rFonts w:ascii="Arial Unicode MS" w:eastAsia="Arial Unicode MS" w:cs="Times New Roman"/>
          <w:sz w:val="48"/>
          <w:szCs w:val="48"/>
        </w:rPr>
      </w:pPr>
      <w:r>
        <w:rPr>
          <w:rFonts w:hint="eastAsia" w:ascii="宋体" w:hAnsi="宋体" w:eastAsia="宋体" w:cs="宋体"/>
          <w:sz w:val="48"/>
          <w:szCs w:val="48"/>
        </w:rPr>
        <w:t>信息系统等级保护测评项目</w:t>
      </w:r>
    </w:p>
    <w:p w14:paraId="1BF3C549">
      <w:pPr>
        <w:jc w:val="center"/>
        <w:rPr>
          <w:rFonts w:ascii="Arial Unicode MS" w:eastAsia="Arial Unicode MS" w:cs="Times New Roman"/>
          <w:sz w:val="84"/>
          <w:szCs w:val="84"/>
        </w:rPr>
      </w:pPr>
    </w:p>
    <w:p w14:paraId="1FF6E9CA">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比</w:t>
      </w:r>
    </w:p>
    <w:p w14:paraId="39D1B681">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选</w:t>
      </w:r>
    </w:p>
    <w:p w14:paraId="1FFC626D">
      <w:pPr>
        <w:jc w:val="center"/>
        <w:rPr>
          <w:rFonts w:hint="eastAsia" w:ascii="宋体" w:hAnsi="宋体" w:eastAsia="宋体" w:cs="宋体"/>
          <w:sz w:val="84"/>
          <w:szCs w:val="84"/>
        </w:rPr>
      </w:pPr>
      <w:r>
        <w:rPr>
          <w:rFonts w:hint="eastAsia" w:ascii="宋体" w:hAnsi="宋体" w:eastAsia="宋体" w:cs="宋体"/>
          <w:sz w:val="84"/>
          <w:szCs w:val="84"/>
        </w:rPr>
        <w:t>文</w:t>
      </w:r>
    </w:p>
    <w:p w14:paraId="3001E29E">
      <w:pPr>
        <w:jc w:val="center"/>
        <w:rPr>
          <w:rFonts w:ascii="Arial Unicode MS" w:eastAsia="Arial Unicode MS" w:cs="Times New Roman"/>
          <w:sz w:val="84"/>
          <w:szCs w:val="84"/>
        </w:rPr>
      </w:pPr>
      <w:r>
        <w:rPr>
          <w:rFonts w:hint="eastAsia" w:ascii="宋体" w:hAnsi="宋体" w:eastAsia="宋体" w:cs="宋体"/>
          <w:sz w:val="84"/>
          <w:szCs w:val="84"/>
        </w:rPr>
        <w:t>件</w:t>
      </w:r>
      <w:r>
        <w:rPr>
          <w:rFonts w:ascii="Arial Unicode MS" w:hAnsi="仿宋" w:eastAsia="Arial Unicode MS" w:cs="Arial Unicode MS"/>
          <w:sz w:val="84"/>
          <w:szCs w:val="84"/>
        </w:rPr>
        <w:t xml:space="preserve"> </w:t>
      </w:r>
    </w:p>
    <w:p w14:paraId="6879C415">
      <w:pPr>
        <w:jc w:val="center"/>
        <w:rPr>
          <w:rFonts w:ascii="仿宋" w:cs="Times New Roman"/>
          <w:sz w:val="28"/>
          <w:szCs w:val="28"/>
        </w:rPr>
      </w:pPr>
    </w:p>
    <w:p w14:paraId="39A6B1D1">
      <w:pPr>
        <w:pStyle w:val="2"/>
        <w:rPr>
          <w:rFonts w:cs="Times New Roman"/>
        </w:rPr>
      </w:pPr>
    </w:p>
    <w:p w14:paraId="5AD2A8E2">
      <w:pPr>
        <w:rPr>
          <w:rFonts w:ascii="仿宋" w:cs="Times New Roman"/>
          <w:sz w:val="28"/>
          <w:szCs w:val="28"/>
        </w:rPr>
      </w:pPr>
    </w:p>
    <w:p w14:paraId="1A269327">
      <w:pPr>
        <w:pStyle w:val="2"/>
        <w:rPr>
          <w:rFonts w:cs="Times New Roman"/>
          <w:highlight w:val="none"/>
        </w:rPr>
      </w:pPr>
      <w:r>
        <w:rPr>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w:t>
      </w:r>
    </w:p>
    <w:p w14:paraId="3E8B476C">
      <w:pPr>
        <w:rPr>
          <w:rFonts w:ascii="仿宋" w:cs="Times New Roman"/>
          <w:sz w:val="28"/>
          <w:szCs w:val="28"/>
        </w:rPr>
      </w:pPr>
    </w:p>
    <w:p w14:paraId="3EF1B41F">
      <w:pPr>
        <w:pStyle w:val="2"/>
        <w:rPr>
          <w:rFonts w:cs="Times New Roman"/>
        </w:rPr>
      </w:pPr>
    </w:p>
    <w:p w14:paraId="6E09D85B">
      <w:pPr>
        <w:rPr>
          <w:rFonts w:cs="Times New Roman"/>
        </w:rPr>
      </w:pPr>
    </w:p>
    <w:p w14:paraId="0B1D8178">
      <w:pPr>
        <w:pStyle w:val="2"/>
      </w:pPr>
    </w:p>
    <w:p w14:paraId="7C609A0F">
      <w:pPr>
        <w:jc w:val="center"/>
        <w:rPr>
          <w:rFonts w:ascii="Arial Unicode MS" w:hAnsi="仿宋" w:eastAsia="Arial Unicode MS" w:cs="Times New Roman"/>
          <w:sz w:val="40"/>
          <w:szCs w:val="40"/>
        </w:rPr>
      </w:pPr>
      <w:r>
        <w:rPr>
          <w:rFonts w:hint="eastAsia" w:ascii="Arial Unicode MS" w:hAnsi="仿宋" w:eastAsia="Arial Unicode MS" w:cs="Arial Unicode MS"/>
          <w:sz w:val="40"/>
          <w:szCs w:val="40"/>
        </w:rPr>
        <w:t>目　录</w:t>
      </w:r>
    </w:p>
    <w:p w14:paraId="2F25E578">
      <w:pPr>
        <w:pStyle w:val="2"/>
        <w:rPr>
          <w:rFonts w:cs="Times New Roman"/>
        </w:rPr>
      </w:pPr>
    </w:p>
    <w:p w14:paraId="471AE3B8">
      <w:pPr>
        <w:pStyle w:val="5"/>
        <w:tabs>
          <w:tab w:val="right" w:leader="dot" w:pos="9638"/>
        </w:tabs>
      </w:pPr>
      <w:r>
        <w:rPr>
          <w:rFonts w:ascii="仿宋" w:hAnsi="仿宋" w:cs="仿宋"/>
        </w:rPr>
        <w:fldChar w:fldCharType="begin"/>
      </w:r>
      <w:r>
        <w:rPr>
          <w:rFonts w:ascii="仿宋" w:hAnsi="仿宋" w:cs="仿宋"/>
        </w:rPr>
        <w:instrText xml:space="preserve"> TOC \o "1-3" \h \z \u </w:instrText>
      </w:r>
      <w:r>
        <w:rPr>
          <w:rFonts w:ascii="仿宋" w:hAnsi="仿宋" w:cs="仿宋"/>
        </w:rPr>
        <w:fldChar w:fldCharType="separate"/>
      </w:r>
      <w:r>
        <w:rPr>
          <w:rFonts w:ascii="仿宋" w:hAnsi="仿宋" w:cs="仿宋"/>
        </w:rPr>
        <w:fldChar w:fldCharType="begin"/>
      </w:r>
      <w:r>
        <w:rPr>
          <w:rFonts w:ascii="仿宋" w:hAnsi="仿宋" w:cs="仿宋"/>
        </w:rPr>
        <w:instrText xml:space="preserve"> HYPERLINK \l _Toc14572 </w:instrText>
      </w:r>
      <w:r>
        <w:rPr>
          <w:rFonts w:ascii="仿宋" w:hAnsi="仿宋" w:cs="仿宋"/>
        </w:rPr>
        <w:fldChar w:fldCharType="separate"/>
      </w:r>
      <w:r>
        <w:rPr>
          <w:rFonts w:hint="eastAsia" w:ascii="仿宋" w:hAnsi="仿宋" w:cs="宋体"/>
        </w:rPr>
        <w:t>第一部分</w:t>
      </w:r>
      <w:r>
        <w:rPr>
          <w:rFonts w:ascii="仿宋" w:hAnsi="仿宋" w:cs="仿宋"/>
        </w:rPr>
        <w:t xml:space="preserve">  </w:t>
      </w:r>
      <w:r>
        <w:rPr>
          <w:rFonts w:hint="eastAsia" w:ascii="仿宋" w:hAnsi="仿宋" w:cs="宋体"/>
        </w:rPr>
        <w:t>参选人须知</w:t>
      </w:r>
      <w:r>
        <w:tab/>
      </w:r>
      <w:r>
        <w:fldChar w:fldCharType="begin"/>
      </w:r>
      <w:r>
        <w:instrText xml:space="preserve"> PAGEREF _Toc14572 \h </w:instrText>
      </w:r>
      <w:r>
        <w:fldChar w:fldCharType="separate"/>
      </w:r>
      <w:r>
        <w:t>1</w:t>
      </w:r>
      <w:r>
        <w:fldChar w:fldCharType="end"/>
      </w:r>
      <w:r>
        <w:rPr>
          <w:rFonts w:ascii="仿宋" w:hAnsi="仿宋" w:cs="仿宋"/>
        </w:rPr>
        <w:fldChar w:fldCharType="end"/>
      </w:r>
    </w:p>
    <w:p w14:paraId="222B3A96">
      <w:pPr>
        <w:pStyle w:val="5"/>
        <w:tabs>
          <w:tab w:val="right" w:leader="dot" w:pos="9638"/>
        </w:tabs>
      </w:pPr>
      <w:r>
        <w:rPr>
          <w:rFonts w:ascii="仿宋" w:hAnsi="仿宋" w:cs="仿宋"/>
        </w:rPr>
        <w:fldChar w:fldCharType="begin"/>
      </w:r>
      <w:r>
        <w:rPr>
          <w:rFonts w:ascii="仿宋" w:hAnsi="仿宋" w:cs="仿宋"/>
        </w:rPr>
        <w:instrText xml:space="preserve"> HYPERLINK \l _Toc8937 </w:instrText>
      </w:r>
      <w:r>
        <w:rPr>
          <w:rFonts w:ascii="仿宋" w:hAnsi="仿宋" w:cs="仿宋"/>
        </w:rPr>
        <w:fldChar w:fldCharType="separate"/>
      </w:r>
      <w:r>
        <w:rPr>
          <w:rFonts w:hint="eastAsia" w:ascii="仿宋" w:hAnsi="仿宋" w:cs="宋体"/>
        </w:rPr>
        <w:t>第二部分</w:t>
      </w:r>
      <w:r>
        <w:rPr>
          <w:rFonts w:ascii="仿宋" w:hAnsi="仿宋" w:cs="仿宋"/>
        </w:rPr>
        <w:t xml:space="preserve">  </w:t>
      </w:r>
      <w:r>
        <w:rPr>
          <w:rFonts w:hint="eastAsia" w:ascii="仿宋" w:hAnsi="仿宋" w:cs="宋体"/>
        </w:rPr>
        <w:t>项目内容及要求</w:t>
      </w:r>
      <w:r>
        <w:tab/>
      </w:r>
      <w:r>
        <w:fldChar w:fldCharType="begin"/>
      </w:r>
      <w:r>
        <w:instrText xml:space="preserve"> PAGEREF _Toc8937 \h </w:instrText>
      </w:r>
      <w:r>
        <w:fldChar w:fldCharType="separate"/>
      </w:r>
      <w:r>
        <w:t>2</w:t>
      </w:r>
      <w:r>
        <w:fldChar w:fldCharType="end"/>
      </w:r>
      <w:r>
        <w:rPr>
          <w:rFonts w:ascii="仿宋" w:hAnsi="仿宋" w:cs="仿宋"/>
        </w:rPr>
        <w:fldChar w:fldCharType="end"/>
      </w:r>
    </w:p>
    <w:p w14:paraId="2ACE6C5B">
      <w:pPr>
        <w:pStyle w:val="5"/>
        <w:tabs>
          <w:tab w:val="right" w:leader="dot" w:pos="9638"/>
        </w:tabs>
      </w:pPr>
      <w:r>
        <w:rPr>
          <w:rFonts w:ascii="仿宋" w:hAnsi="仿宋" w:cs="仿宋"/>
        </w:rPr>
        <w:fldChar w:fldCharType="begin"/>
      </w:r>
      <w:r>
        <w:rPr>
          <w:rFonts w:ascii="仿宋" w:hAnsi="仿宋" w:cs="仿宋"/>
        </w:rPr>
        <w:instrText xml:space="preserve"> HYPERLINK \l _Toc21274 </w:instrText>
      </w:r>
      <w:r>
        <w:rPr>
          <w:rFonts w:ascii="仿宋" w:hAnsi="仿宋" w:cs="仿宋"/>
        </w:rPr>
        <w:fldChar w:fldCharType="separate"/>
      </w:r>
      <w:r>
        <w:rPr>
          <w:rFonts w:hint="eastAsia" w:ascii="仿宋" w:hAnsi="仿宋" w:cs="宋体"/>
        </w:rPr>
        <w:t>第三部分</w:t>
      </w:r>
      <w:r>
        <w:rPr>
          <w:rFonts w:ascii="仿宋" w:hAnsi="仿宋" w:cs="仿宋"/>
        </w:rPr>
        <w:t xml:space="preserve">  </w:t>
      </w:r>
      <w:r>
        <w:rPr>
          <w:rFonts w:hint="eastAsia" w:ascii="仿宋" w:hAnsi="仿宋" w:cs="宋体"/>
        </w:rPr>
        <w:t>参选文件的组成</w:t>
      </w:r>
      <w:r>
        <w:tab/>
      </w:r>
      <w:r>
        <w:fldChar w:fldCharType="begin"/>
      </w:r>
      <w:r>
        <w:instrText xml:space="preserve"> PAGEREF _Toc21274 \h </w:instrText>
      </w:r>
      <w:r>
        <w:fldChar w:fldCharType="separate"/>
      </w:r>
      <w:r>
        <w:t>5</w:t>
      </w:r>
      <w:r>
        <w:fldChar w:fldCharType="end"/>
      </w:r>
      <w:r>
        <w:rPr>
          <w:rFonts w:ascii="仿宋" w:hAnsi="仿宋" w:cs="仿宋"/>
        </w:rPr>
        <w:fldChar w:fldCharType="end"/>
      </w:r>
    </w:p>
    <w:p w14:paraId="6B0867A9">
      <w:pPr>
        <w:pStyle w:val="5"/>
        <w:tabs>
          <w:tab w:val="right" w:leader="dot" w:pos="9638"/>
        </w:tabs>
      </w:pPr>
      <w:r>
        <w:rPr>
          <w:rFonts w:ascii="仿宋" w:hAnsi="仿宋" w:cs="仿宋"/>
        </w:rPr>
        <w:fldChar w:fldCharType="begin"/>
      </w:r>
      <w:r>
        <w:rPr>
          <w:rFonts w:ascii="仿宋" w:hAnsi="仿宋" w:cs="仿宋"/>
        </w:rPr>
        <w:instrText xml:space="preserve"> HYPERLINK \l _Toc2815 </w:instrText>
      </w:r>
      <w:r>
        <w:rPr>
          <w:rFonts w:ascii="仿宋" w:hAnsi="仿宋" w:cs="仿宋"/>
        </w:rPr>
        <w:fldChar w:fldCharType="separate"/>
      </w:r>
      <w:r>
        <w:rPr>
          <w:rFonts w:hint="eastAsia" w:ascii="仿宋" w:hAnsi="仿宋" w:cs="宋体"/>
        </w:rPr>
        <w:t>第四部分</w:t>
      </w:r>
      <w:r>
        <w:rPr>
          <w:rFonts w:ascii="仿宋" w:hAnsi="仿宋" w:cs="仿宋"/>
        </w:rPr>
        <w:t xml:space="preserve">  </w:t>
      </w:r>
      <w:r>
        <w:rPr>
          <w:rFonts w:hint="eastAsia" w:ascii="仿宋" w:hAnsi="仿宋" w:cs="宋体"/>
        </w:rPr>
        <w:t>参选文件相关文书格式</w:t>
      </w:r>
      <w:r>
        <w:tab/>
      </w:r>
      <w:r>
        <w:fldChar w:fldCharType="begin"/>
      </w:r>
      <w:r>
        <w:instrText xml:space="preserve"> PAGEREF _Toc2815 \h </w:instrText>
      </w:r>
      <w:r>
        <w:fldChar w:fldCharType="separate"/>
      </w:r>
      <w:r>
        <w:t>6</w:t>
      </w:r>
      <w:r>
        <w:fldChar w:fldCharType="end"/>
      </w:r>
      <w:r>
        <w:rPr>
          <w:rFonts w:ascii="仿宋" w:hAnsi="仿宋" w:cs="仿宋"/>
        </w:rPr>
        <w:fldChar w:fldCharType="end"/>
      </w:r>
    </w:p>
    <w:p w14:paraId="55226E5A">
      <w:pPr>
        <w:pStyle w:val="5"/>
        <w:tabs>
          <w:tab w:val="right" w:leader="dot" w:pos="9638"/>
        </w:tabs>
      </w:pPr>
      <w:r>
        <w:rPr>
          <w:rFonts w:ascii="仿宋" w:hAnsi="仿宋" w:cs="仿宋"/>
        </w:rPr>
        <w:fldChar w:fldCharType="begin"/>
      </w:r>
      <w:r>
        <w:rPr>
          <w:rFonts w:ascii="仿宋" w:hAnsi="仿宋" w:cs="仿宋"/>
        </w:rPr>
        <w:instrText xml:space="preserve"> HYPERLINK \l _Toc4374 </w:instrText>
      </w:r>
      <w:r>
        <w:rPr>
          <w:rFonts w:ascii="仿宋" w:hAnsi="仿宋" w:cs="仿宋"/>
        </w:rPr>
        <w:fldChar w:fldCharType="separate"/>
      </w:r>
      <w:r>
        <w:rPr>
          <w:rFonts w:hint="eastAsia" w:ascii="仿宋" w:hAnsi="仿宋" w:cs="宋体"/>
        </w:rPr>
        <w:t>第五部分</w:t>
      </w:r>
      <w:r>
        <w:rPr>
          <w:rFonts w:ascii="仿宋" w:hAnsi="仿宋" w:cs="仿宋"/>
        </w:rPr>
        <w:t xml:space="preserve"> </w:t>
      </w:r>
      <w:r>
        <w:rPr>
          <w:rFonts w:hint="eastAsia" w:ascii="仿宋" w:hAnsi="仿宋" w:cs="宋体"/>
        </w:rPr>
        <w:t>评分办法</w:t>
      </w:r>
      <w:r>
        <w:tab/>
      </w:r>
      <w:r>
        <w:fldChar w:fldCharType="begin"/>
      </w:r>
      <w:r>
        <w:instrText xml:space="preserve"> PAGEREF _Toc4374 \h </w:instrText>
      </w:r>
      <w:r>
        <w:fldChar w:fldCharType="separate"/>
      </w:r>
      <w:r>
        <w:t>11</w:t>
      </w:r>
      <w:r>
        <w:fldChar w:fldCharType="end"/>
      </w:r>
      <w:r>
        <w:rPr>
          <w:rFonts w:ascii="仿宋" w:hAnsi="仿宋" w:cs="仿宋"/>
        </w:rPr>
        <w:fldChar w:fldCharType="end"/>
      </w:r>
    </w:p>
    <w:p w14:paraId="47B944BE">
      <w:pPr>
        <w:rPr>
          <w:rFonts w:ascii="仿宋" w:cs="Times New Roman"/>
        </w:rPr>
      </w:pPr>
      <w:r>
        <w:rPr>
          <w:rFonts w:ascii="仿宋" w:hAnsi="仿宋" w:cs="仿宋"/>
        </w:rPr>
        <w:fldChar w:fldCharType="end"/>
      </w:r>
    </w:p>
    <w:p w14:paraId="3713245F">
      <w:pPr>
        <w:pStyle w:val="7"/>
        <w:rPr>
          <w:rFonts w:ascii="仿宋" w:eastAsia="仿宋" w:cs="Times New Roman"/>
        </w:rPr>
        <w:sectPr>
          <w:footerReference r:id="rId5" w:type="default"/>
          <w:pgSz w:w="11906" w:h="16838"/>
          <w:pgMar w:top="1134" w:right="1134" w:bottom="1134" w:left="1134" w:header="851" w:footer="992" w:gutter="0"/>
          <w:pgNumType w:start="1"/>
          <w:cols w:space="425" w:num="1"/>
          <w:docGrid w:type="linesAndChars" w:linePitch="312" w:charSpace="0"/>
        </w:sectPr>
      </w:pPr>
    </w:p>
    <w:p w14:paraId="264D0E9A">
      <w:pPr>
        <w:pStyle w:val="7"/>
        <w:rPr>
          <w:rFonts w:ascii="仿宋" w:eastAsia="仿宋" w:cs="Times New Roman"/>
        </w:rPr>
      </w:pPr>
      <w:bookmarkStart w:id="0" w:name="_Toc14572"/>
      <w:r>
        <w:rPr>
          <w:rFonts w:hint="eastAsia" w:ascii="仿宋" w:hAnsi="仿宋" w:cs="宋体"/>
        </w:rPr>
        <w:t>第一部分</w:t>
      </w:r>
      <w:r>
        <w:rPr>
          <w:rFonts w:ascii="仿宋" w:hAnsi="仿宋" w:cs="仿宋"/>
        </w:rPr>
        <w:t xml:space="preserve">  </w:t>
      </w:r>
      <w:r>
        <w:rPr>
          <w:rFonts w:hint="eastAsia" w:ascii="仿宋" w:hAnsi="仿宋" w:cs="宋体"/>
        </w:rPr>
        <w:t>参选人须知</w:t>
      </w:r>
      <w:bookmarkEnd w:id="0"/>
    </w:p>
    <w:p w14:paraId="3C3495E3">
      <w:pPr>
        <w:ind w:firstLine="480" w:firstLineChars="200"/>
        <w:rPr>
          <w:rFonts w:ascii="仿宋" w:cs="Times New Roman"/>
        </w:rPr>
      </w:pPr>
      <w:r>
        <w:rPr>
          <w:rFonts w:hint="eastAsia" w:ascii="仿宋" w:hAnsi="仿宋" w:cs="仿宋"/>
          <w:lang w:eastAsia="zh-CN"/>
        </w:rPr>
        <w:t>成都工程职业技术学校</w:t>
      </w:r>
      <w:r>
        <w:rPr>
          <w:rFonts w:hint="eastAsia" w:ascii="仿宋" w:hAnsi="仿宋" w:cs="仿宋"/>
        </w:rPr>
        <w:t>拟对</w:t>
      </w:r>
      <w:r>
        <w:rPr>
          <w:rFonts w:hint="eastAsia" w:ascii="仿宋" w:hAnsi="仿宋" w:cs="仿宋"/>
          <w:lang w:val="en-US" w:eastAsia="zh-CN"/>
        </w:rPr>
        <w:t>学校信息</w:t>
      </w:r>
      <w:r>
        <w:rPr>
          <w:rFonts w:hint="eastAsia" w:ascii="仿宋" w:hAnsi="仿宋" w:cs="仿宋"/>
        </w:rPr>
        <w:t>系统等级保护测评服务项目进行询价，特邀请供应商参加该项目的询价。</w:t>
      </w:r>
    </w:p>
    <w:p w14:paraId="51280BCF">
      <w:pPr>
        <w:ind w:firstLine="480" w:firstLineChars="200"/>
        <w:rPr>
          <w:rFonts w:ascii="仿宋" w:cs="Times New Roman"/>
        </w:rPr>
      </w:pPr>
      <w:r>
        <w:rPr>
          <w:rFonts w:hint="eastAsia" w:ascii="仿宋" w:hAnsi="仿宋" w:cs="仿宋"/>
          <w:b/>
          <w:bCs/>
        </w:rPr>
        <w:t>一、供应商资格要求：</w:t>
      </w:r>
    </w:p>
    <w:p w14:paraId="14B13D31">
      <w:pPr>
        <w:ind w:firstLine="480" w:firstLineChars="200"/>
        <w:rPr>
          <w:rFonts w:ascii="仿宋" w:cs="Times New Roman"/>
        </w:rPr>
      </w:pPr>
      <w:r>
        <w:rPr>
          <w:rFonts w:hint="eastAsia" w:ascii="仿宋" w:hAnsi="仿宋" w:cs="仿宋"/>
        </w:rPr>
        <w:t>（一）符合《政府采购法》第二十二条规定的条件。</w:t>
      </w:r>
    </w:p>
    <w:p w14:paraId="49FE9145">
      <w:pPr>
        <w:ind w:firstLine="480" w:firstLineChars="200"/>
        <w:rPr>
          <w:rFonts w:ascii="仿宋" w:cs="Times New Roman"/>
        </w:rPr>
      </w:pPr>
      <w:r>
        <w:rPr>
          <w:rFonts w:ascii="仿宋" w:hAnsi="仿宋" w:cs="仿宋"/>
        </w:rPr>
        <w:t>1.</w:t>
      </w:r>
      <w:r>
        <w:rPr>
          <w:rFonts w:hint="eastAsia" w:ascii="仿宋" w:hAnsi="仿宋" w:cs="仿宋"/>
        </w:rPr>
        <w:t>具有独立承担民事责任的能力。</w:t>
      </w:r>
    </w:p>
    <w:p w14:paraId="6CE1357C">
      <w:pPr>
        <w:ind w:firstLine="480" w:firstLineChars="200"/>
        <w:rPr>
          <w:rFonts w:ascii="仿宋" w:cs="Times New Roman"/>
        </w:rPr>
      </w:pPr>
      <w:r>
        <w:rPr>
          <w:rFonts w:ascii="仿宋" w:hAnsi="仿宋" w:cs="仿宋"/>
        </w:rPr>
        <w:t>2.</w:t>
      </w:r>
      <w:r>
        <w:rPr>
          <w:rFonts w:hint="eastAsia" w:ascii="仿宋" w:hAnsi="仿宋" w:cs="仿宋"/>
        </w:rPr>
        <w:t>具有良好的商业信誉和健全的财务会计制度。</w:t>
      </w:r>
    </w:p>
    <w:p w14:paraId="48A7F41D">
      <w:pPr>
        <w:ind w:firstLine="480" w:firstLineChars="200"/>
        <w:rPr>
          <w:rFonts w:ascii="仿宋" w:cs="Times New Roman"/>
        </w:rPr>
      </w:pPr>
      <w:r>
        <w:rPr>
          <w:rFonts w:ascii="仿宋" w:hAnsi="仿宋" w:cs="仿宋"/>
        </w:rPr>
        <w:t>3.</w:t>
      </w:r>
      <w:r>
        <w:rPr>
          <w:rFonts w:hint="eastAsia" w:ascii="仿宋" w:hAnsi="仿宋" w:cs="仿宋"/>
        </w:rPr>
        <w:t>具有履行合同所必须的设备和专业技术能力。</w:t>
      </w:r>
    </w:p>
    <w:p w14:paraId="20B4B330">
      <w:pPr>
        <w:ind w:firstLine="480" w:firstLineChars="200"/>
        <w:rPr>
          <w:rFonts w:ascii="仿宋" w:cs="Times New Roman"/>
        </w:rPr>
      </w:pPr>
      <w:r>
        <w:rPr>
          <w:rFonts w:ascii="仿宋" w:hAnsi="仿宋" w:cs="仿宋"/>
        </w:rPr>
        <w:t>4.</w:t>
      </w:r>
      <w:r>
        <w:rPr>
          <w:rFonts w:hint="eastAsia" w:ascii="仿宋" w:hAnsi="仿宋" w:cs="仿宋"/>
        </w:rPr>
        <w:t>具有依法缴纳税收和社会保障资金的良好记录。</w:t>
      </w:r>
    </w:p>
    <w:p w14:paraId="4D37F9B9">
      <w:pPr>
        <w:ind w:firstLine="480" w:firstLineChars="200"/>
        <w:rPr>
          <w:rFonts w:ascii="仿宋" w:cs="Times New Roman"/>
        </w:rPr>
      </w:pPr>
      <w:r>
        <w:rPr>
          <w:rFonts w:ascii="仿宋" w:hAnsi="仿宋" w:cs="仿宋"/>
        </w:rPr>
        <w:t>5.</w:t>
      </w:r>
      <w:r>
        <w:rPr>
          <w:rFonts w:hint="eastAsia" w:ascii="仿宋" w:hAnsi="仿宋" w:cs="仿宋"/>
        </w:rPr>
        <w:t>参加本次采购活动前三年内，在经营活动中没有重大违法违规记录。</w:t>
      </w:r>
    </w:p>
    <w:p w14:paraId="68C2832F">
      <w:pPr>
        <w:ind w:firstLine="480" w:firstLineChars="200"/>
        <w:rPr>
          <w:rFonts w:ascii="仿宋" w:cs="Times New Roman"/>
        </w:rPr>
      </w:pPr>
      <w:r>
        <w:rPr>
          <w:rFonts w:ascii="仿宋" w:hAnsi="仿宋" w:cs="仿宋"/>
        </w:rPr>
        <w:t>6.</w:t>
      </w:r>
      <w:r>
        <w:rPr>
          <w:rFonts w:hint="eastAsia" w:ascii="仿宋" w:hAnsi="仿宋" w:cs="仿宋"/>
        </w:rPr>
        <w:t>法律、法规规定的其他条件。</w:t>
      </w:r>
    </w:p>
    <w:p w14:paraId="25CF2D6A">
      <w:pPr>
        <w:ind w:firstLine="480" w:firstLineChars="200"/>
        <w:rPr>
          <w:rFonts w:ascii="仿宋" w:cs="Times New Roman"/>
        </w:rPr>
      </w:pPr>
      <w:r>
        <w:rPr>
          <w:rFonts w:ascii="仿宋" w:hAnsi="仿宋" w:cs="仿宋"/>
        </w:rPr>
        <w:t>7.</w:t>
      </w:r>
      <w:r>
        <w:rPr>
          <w:rFonts w:hint="eastAsia" w:ascii="仿宋" w:hAnsi="仿宋" w:cs="仿宋"/>
        </w:rPr>
        <w:t>本项目特殊资格要求：具有有效期内的《</w:t>
      </w:r>
      <w:r>
        <w:rPr>
          <w:rFonts w:hint="eastAsia" w:ascii="宋体" w:hAnsi="宋体" w:cs="Times New Roman"/>
          <w:sz w:val="24"/>
          <w:szCs w:val="28"/>
          <w:lang w:val="en-US" w:eastAsia="zh-CN"/>
        </w:rPr>
        <w:t>网络安全服务认证证书等级保护测评服务认证</w:t>
      </w:r>
      <w:r>
        <w:rPr>
          <w:rFonts w:hint="eastAsia" w:ascii="仿宋" w:hAnsi="仿宋" w:cs="仿宋"/>
        </w:rPr>
        <w:t>》。</w:t>
      </w:r>
    </w:p>
    <w:p w14:paraId="707E9E51">
      <w:pPr>
        <w:ind w:firstLine="480" w:firstLineChars="200"/>
        <w:rPr>
          <w:rFonts w:ascii="仿宋" w:cs="Times New Roman"/>
          <w:b/>
          <w:bCs/>
        </w:rPr>
      </w:pPr>
      <w:r>
        <w:rPr>
          <w:rFonts w:hint="eastAsia" w:ascii="仿宋" w:hAnsi="仿宋" w:cs="仿宋"/>
          <w:b/>
          <w:bCs/>
        </w:rPr>
        <w:t>二、递交响应文件时间和方式</w:t>
      </w:r>
    </w:p>
    <w:p w14:paraId="7CC13502">
      <w:pPr>
        <w:ind w:firstLine="480" w:firstLineChars="200"/>
        <w:rPr>
          <w:rFonts w:hint="eastAsia" w:ascii="仿宋" w:hAnsi="仿宋" w:cs="仿宋"/>
        </w:rPr>
      </w:pPr>
      <w:r>
        <w:rPr>
          <w:rFonts w:hint="eastAsia" w:ascii="仿宋" w:hAnsi="仿宋" w:cs="仿宋"/>
          <w:lang w:val="en-US" w:eastAsia="zh-CN"/>
        </w:rPr>
        <w:t>1.</w:t>
      </w:r>
      <w:r>
        <w:rPr>
          <w:rFonts w:hint="eastAsia" w:ascii="仿宋" w:hAnsi="仿宋" w:cs="仿宋"/>
        </w:rPr>
        <w:t>有意参加本项目的比选申请人，到公告下方下载比选文件，在规定的时间报名。比选文件网上公告时间为: 2025年10月 2</w:t>
      </w:r>
      <w:r>
        <w:rPr>
          <w:rFonts w:hint="eastAsia" w:ascii="仿宋" w:hAnsi="仿宋" w:cs="仿宋"/>
          <w:lang w:val="en-US" w:eastAsia="zh-CN"/>
        </w:rPr>
        <w:t>1</w:t>
      </w:r>
      <w:r>
        <w:rPr>
          <w:rFonts w:hint="eastAsia" w:ascii="仿宋" w:hAnsi="仿宋" w:cs="仿宋"/>
        </w:rPr>
        <w:t>日9:00分至2025年1</w:t>
      </w:r>
      <w:r>
        <w:rPr>
          <w:rFonts w:hint="eastAsia" w:ascii="仿宋" w:hAnsi="仿宋" w:cs="仿宋"/>
          <w:lang w:val="en-US" w:eastAsia="zh-CN"/>
        </w:rPr>
        <w:t>0</w:t>
      </w:r>
      <w:r>
        <w:rPr>
          <w:rFonts w:hint="eastAsia" w:ascii="仿宋" w:hAnsi="仿宋" w:cs="仿宋"/>
        </w:rPr>
        <w:t>月 2</w:t>
      </w:r>
      <w:r>
        <w:rPr>
          <w:rFonts w:hint="eastAsia" w:ascii="仿宋" w:hAnsi="仿宋" w:cs="仿宋"/>
          <w:lang w:val="en-US" w:eastAsia="zh-CN"/>
        </w:rPr>
        <w:t>4</w:t>
      </w:r>
      <w:r>
        <w:rPr>
          <w:rFonts w:hint="eastAsia" w:ascii="仿宋" w:hAnsi="仿宋" w:cs="仿宋"/>
        </w:rPr>
        <w:t>日9：00分截止（北京时间）。</w:t>
      </w:r>
    </w:p>
    <w:p w14:paraId="1722B6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5" w:lineRule="atLeast"/>
        <w:ind w:left="0" w:right="0" w:firstLine="556"/>
        <w:textAlignment w:val="auto"/>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2.</w:t>
      </w:r>
      <w:r>
        <w:rPr>
          <w:rFonts w:hint="eastAsia" w:ascii="仿宋" w:hAnsi="仿宋" w:eastAsia="仿宋" w:cs="仿宋"/>
          <w:kern w:val="2"/>
          <w:sz w:val="24"/>
          <w:szCs w:val="24"/>
          <w:lang w:val="en-US" w:eastAsia="zh-CN" w:bidi="ar-SA"/>
        </w:rPr>
        <w:t>比选申请文件接收时间：2025年10月2</w:t>
      </w:r>
      <w:r>
        <w:rPr>
          <w:rFonts w:hint="eastAsia" w:ascii="仿宋" w:hAnsi="仿宋" w:cs="仿宋"/>
          <w:kern w:val="2"/>
          <w:sz w:val="24"/>
          <w:szCs w:val="24"/>
          <w:lang w:val="en-US" w:eastAsia="zh-CN" w:bidi="ar-SA"/>
        </w:rPr>
        <w:t>4</w:t>
      </w:r>
      <w:r>
        <w:rPr>
          <w:rFonts w:hint="eastAsia" w:ascii="仿宋" w:hAnsi="仿宋" w:eastAsia="仿宋" w:cs="仿宋"/>
          <w:kern w:val="2"/>
          <w:sz w:val="24"/>
          <w:szCs w:val="24"/>
          <w:lang w:val="en-US" w:eastAsia="zh-CN" w:bidi="ar-SA"/>
        </w:rPr>
        <w:t>日9:30-10:30（北京时间）。</w:t>
      </w:r>
      <w:bookmarkStart w:id="68" w:name="_GoBack"/>
      <w:bookmarkEnd w:id="68"/>
    </w:p>
    <w:p w14:paraId="59812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5" w:lineRule="atLeast"/>
        <w:ind w:left="0" w:right="0" w:firstLine="556"/>
        <w:textAlignment w:val="auto"/>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3.</w:t>
      </w:r>
      <w:r>
        <w:rPr>
          <w:rFonts w:hint="eastAsia" w:ascii="仿宋" w:hAnsi="仿宋" w:eastAsia="仿宋" w:cs="仿宋"/>
          <w:kern w:val="2"/>
          <w:sz w:val="24"/>
          <w:szCs w:val="24"/>
          <w:lang w:val="en-US" w:eastAsia="zh-CN" w:bidi="ar-SA"/>
        </w:rPr>
        <w:t>递交比选申请文件截止时间：2025年10月2</w:t>
      </w:r>
      <w:r>
        <w:rPr>
          <w:rFonts w:hint="eastAsia" w:ascii="仿宋" w:hAnsi="仿宋" w:cs="仿宋"/>
          <w:kern w:val="2"/>
          <w:sz w:val="24"/>
          <w:szCs w:val="24"/>
          <w:lang w:val="en-US" w:eastAsia="zh-CN" w:bidi="ar-SA"/>
        </w:rPr>
        <w:t>4</w:t>
      </w:r>
      <w:r>
        <w:rPr>
          <w:rFonts w:hint="eastAsia" w:ascii="仿宋" w:hAnsi="仿宋" w:eastAsia="仿宋" w:cs="仿宋"/>
          <w:kern w:val="2"/>
          <w:sz w:val="24"/>
          <w:szCs w:val="24"/>
          <w:lang w:val="en-US" w:eastAsia="zh-CN" w:bidi="ar-SA"/>
        </w:rPr>
        <w:t>日10:30（北京时间）。</w:t>
      </w:r>
    </w:p>
    <w:p w14:paraId="3337D4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5" w:lineRule="atLeast"/>
        <w:ind w:left="0" w:right="0" w:firstLine="556"/>
        <w:textAlignment w:val="auto"/>
        <w:rPr>
          <w:rFonts w:hint="default"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4.文件比选时间：</w:t>
      </w:r>
      <w:r>
        <w:rPr>
          <w:rFonts w:hint="eastAsia" w:ascii="仿宋" w:hAnsi="仿宋" w:eastAsia="仿宋" w:cs="仿宋"/>
          <w:kern w:val="2"/>
          <w:sz w:val="24"/>
          <w:szCs w:val="24"/>
          <w:lang w:val="en-US" w:eastAsia="zh-CN" w:bidi="ar-SA"/>
        </w:rPr>
        <w:t>2025年10月2</w:t>
      </w:r>
      <w:r>
        <w:rPr>
          <w:rFonts w:hint="eastAsia" w:ascii="仿宋" w:hAnsi="仿宋" w:cs="仿宋"/>
          <w:kern w:val="2"/>
          <w:sz w:val="24"/>
          <w:szCs w:val="24"/>
          <w:lang w:val="en-US" w:eastAsia="zh-CN" w:bidi="ar-SA"/>
        </w:rPr>
        <w:t>4</w:t>
      </w:r>
      <w:r>
        <w:rPr>
          <w:rFonts w:hint="eastAsia" w:ascii="仿宋" w:hAnsi="仿宋" w:eastAsia="仿宋" w:cs="仿宋"/>
          <w:kern w:val="2"/>
          <w:sz w:val="24"/>
          <w:szCs w:val="24"/>
          <w:lang w:val="en-US" w:eastAsia="zh-CN" w:bidi="ar-SA"/>
        </w:rPr>
        <w:t>日10:30（北京时间）</w:t>
      </w:r>
    </w:p>
    <w:p w14:paraId="6ED609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5" w:lineRule="atLeast"/>
        <w:ind w:left="0" w:right="0" w:firstLine="556"/>
        <w:textAlignment w:val="auto"/>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5.</w:t>
      </w:r>
      <w:r>
        <w:rPr>
          <w:rFonts w:hint="eastAsia" w:ascii="仿宋" w:hAnsi="仿宋" w:eastAsia="仿宋" w:cs="仿宋"/>
          <w:kern w:val="2"/>
          <w:sz w:val="24"/>
          <w:szCs w:val="24"/>
          <w:lang w:val="en-US" w:eastAsia="zh-CN" w:bidi="ar-SA"/>
        </w:rPr>
        <w:t>递交比选申请文件地点：成都市工程职业技术学校会议室。</w:t>
      </w:r>
    </w:p>
    <w:p w14:paraId="40C193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5" w:lineRule="atLeast"/>
        <w:ind w:left="0" w:right="0" w:firstLine="556"/>
        <w:textAlignment w:val="auto"/>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6.</w:t>
      </w:r>
      <w:r>
        <w:rPr>
          <w:rFonts w:hint="eastAsia" w:ascii="仿宋" w:hAnsi="仿宋" w:eastAsia="仿宋" w:cs="仿宋"/>
          <w:kern w:val="2"/>
          <w:sz w:val="24"/>
          <w:szCs w:val="24"/>
          <w:lang w:val="en-US" w:eastAsia="zh-CN" w:bidi="ar-SA"/>
        </w:rPr>
        <w:t>比选申请文件必须在递交比选申请文件截止时间前送达比选文件规定的指定地点。逾期送达、密封和标注错误的比选申请文件，采购代理机构恕不接收。本次采购不接收邮寄的比选申请文件。</w:t>
      </w:r>
    </w:p>
    <w:p w14:paraId="0A2C6419">
      <w:pPr>
        <w:ind w:firstLine="480" w:firstLineChars="200"/>
        <w:rPr>
          <w:rFonts w:ascii="仿宋" w:cs="Times New Roman"/>
        </w:rPr>
      </w:pPr>
      <w:r>
        <w:rPr>
          <w:rFonts w:hint="eastAsia" w:ascii="仿宋" w:hAnsi="仿宋" w:cs="仿宋"/>
          <w:b/>
          <w:bCs/>
        </w:rPr>
        <w:t>三、询价人联系方式</w:t>
      </w:r>
    </w:p>
    <w:p w14:paraId="0C3B6813">
      <w:pPr>
        <w:ind w:firstLine="480" w:firstLineChars="200"/>
        <w:rPr>
          <w:rFonts w:hint="eastAsia" w:ascii="仿宋" w:eastAsia="仿宋" w:cs="仿宋"/>
          <w:lang w:eastAsia="zh-CN"/>
        </w:rPr>
      </w:pPr>
      <w:r>
        <w:rPr>
          <w:rFonts w:hint="eastAsia" w:ascii="仿宋" w:hAnsi="仿宋" w:cs="仿宋"/>
        </w:rPr>
        <w:t>比</w:t>
      </w:r>
      <w:r>
        <w:rPr>
          <w:rFonts w:ascii="仿宋" w:hAnsi="仿宋" w:cs="仿宋"/>
        </w:rPr>
        <w:t xml:space="preserve"> </w:t>
      </w:r>
      <w:r>
        <w:rPr>
          <w:rFonts w:hint="eastAsia" w:ascii="仿宋" w:hAnsi="仿宋" w:cs="仿宋"/>
        </w:rPr>
        <w:t>选</w:t>
      </w:r>
      <w:r>
        <w:rPr>
          <w:rFonts w:ascii="仿宋" w:hAnsi="仿宋" w:cs="仿宋"/>
        </w:rPr>
        <w:t xml:space="preserve"> </w:t>
      </w:r>
      <w:r>
        <w:rPr>
          <w:rFonts w:hint="eastAsia" w:ascii="仿宋" w:hAnsi="仿宋" w:cs="仿宋"/>
        </w:rPr>
        <w:t>人：</w:t>
      </w:r>
      <w:r>
        <w:rPr>
          <w:rFonts w:hint="eastAsia" w:ascii="仿宋" w:hAnsi="仿宋" w:cs="仿宋"/>
          <w:lang w:eastAsia="zh-CN"/>
        </w:rPr>
        <w:t>成都工程职业技术学校</w:t>
      </w:r>
    </w:p>
    <w:p w14:paraId="5442B6AD">
      <w:pPr>
        <w:ind w:firstLine="480" w:firstLineChars="200"/>
        <w:rPr>
          <w:rFonts w:hint="default" w:ascii="仿宋" w:eastAsia="仿宋" w:cs="仿宋"/>
          <w:highlight w:val="none"/>
          <w:lang w:val="en-US" w:eastAsia="zh-CN"/>
        </w:rPr>
      </w:pPr>
      <w:r>
        <w:rPr>
          <w:rFonts w:hint="eastAsia" w:ascii="仿宋" w:hAnsi="仿宋" w:cs="仿宋"/>
          <w:highlight w:val="none"/>
        </w:rPr>
        <w:t>地</w:t>
      </w:r>
      <w:r>
        <w:rPr>
          <w:rFonts w:ascii="仿宋" w:hAnsi="仿宋" w:cs="仿宋"/>
          <w:highlight w:val="none"/>
        </w:rPr>
        <w:t xml:space="preserve">    </w:t>
      </w:r>
      <w:r>
        <w:rPr>
          <w:rFonts w:hint="eastAsia" w:ascii="仿宋" w:hAnsi="仿宋" w:cs="仿宋"/>
          <w:highlight w:val="none"/>
        </w:rPr>
        <w:t>址：</w:t>
      </w:r>
      <w:r>
        <w:rPr>
          <w:rFonts w:hint="eastAsia" w:ascii="仿宋" w:hAnsi="仿宋" w:cs="仿宋"/>
          <w:highlight w:val="none"/>
          <w:lang w:val="en-US" w:eastAsia="zh-CN"/>
        </w:rPr>
        <w:t>成都市青白江区姚渡镇详红路889号</w:t>
      </w:r>
    </w:p>
    <w:p w14:paraId="19CBBDA4">
      <w:pPr>
        <w:ind w:firstLine="480" w:firstLineChars="200"/>
        <w:rPr>
          <w:rFonts w:hint="default" w:ascii="仿宋" w:eastAsia="仿宋" w:cs="仿宋"/>
          <w:highlight w:val="none"/>
          <w:lang w:val="en-US" w:eastAsia="zh-CN"/>
        </w:rPr>
      </w:pPr>
      <w:r>
        <w:rPr>
          <w:rFonts w:hint="eastAsia" w:ascii="仿宋" w:hAnsi="仿宋" w:cs="仿宋"/>
          <w:highlight w:val="none"/>
        </w:rPr>
        <w:t>联</w:t>
      </w:r>
      <w:r>
        <w:rPr>
          <w:rFonts w:ascii="仿宋" w:hAnsi="仿宋" w:cs="仿宋"/>
          <w:highlight w:val="none"/>
        </w:rPr>
        <w:t xml:space="preserve"> </w:t>
      </w:r>
      <w:r>
        <w:rPr>
          <w:rFonts w:hint="eastAsia" w:ascii="仿宋" w:hAnsi="仿宋" w:cs="仿宋"/>
          <w:highlight w:val="none"/>
        </w:rPr>
        <w:t>系</w:t>
      </w:r>
      <w:r>
        <w:rPr>
          <w:rFonts w:ascii="仿宋" w:hAnsi="仿宋" w:cs="仿宋"/>
          <w:highlight w:val="none"/>
        </w:rPr>
        <w:t xml:space="preserve"> </w:t>
      </w:r>
      <w:r>
        <w:rPr>
          <w:rFonts w:hint="eastAsia" w:ascii="仿宋" w:hAnsi="仿宋" w:cs="仿宋"/>
          <w:highlight w:val="none"/>
        </w:rPr>
        <w:t>人：</w:t>
      </w:r>
      <w:r>
        <w:rPr>
          <w:rFonts w:hint="eastAsia" w:ascii="仿宋" w:hAnsi="仿宋" w:cs="仿宋"/>
          <w:highlight w:val="none"/>
          <w:lang w:val="en-US" w:eastAsia="zh-CN"/>
        </w:rPr>
        <w:t xml:space="preserve">王老师         </w:t>
      </w:r>
      <w:r>
        <w:rPr>
          <w:rFonts w:hint="eastAsia" w:ascii="仿宋" w:hAnsi="仿宋" w:cs="仿宋"/>
          <w:highlight w:val="none"/>
        </w:rPr>
        <w:t>联系电话：</w:t>
      </w:r>
      <w:r>
        <w:rPr>
          <w:rFonts w:hint="eastAsia" w:ascii="仿宋" w:hAnsi="仿宋" w:cs="仿宋"/>
          <w:highlight w:val="none"/>
          <w:lang w:val="en-US" w:eastAsia="zh-CN"/>
        </w:rPr>
        <w:t>15881163255</w:t>
      </w:r>
    </w:p>
    <w:p w14:paraId="7F936D0C">
      <w:pPr>
        <w:pStyle w:val="7"/>
        <w:rPr>
          <w:rFonts w:ascii="仿宋" w:eastAsia="仿宋" w:cs="Times New Roman"/>
        </w:rPr>
      </w:pPr>
      <w:bookmarkStart w:id="1" w:name="_Toc8937"/>
      <w:r>
        <w:rPr>
          <w:rFonts w:hint="eastAsia" w:ascii="仿宋" w:hAnsi="仿宋" w:cs="宋体"/>
        </w:rPr>
        <w:t>第二部分</w:t>
      </w:r>
      <w:r>
        <w:rPr>
          <w:rFonts w:ascii="仿宋" w:hAnsi="仿宋" w:cs="仿宋"/>
        </w:rPr>
        <w:t xml:space="preserve">  </w:t>
      </w:r>
      <w:r>
        <w:rPr>
          <w:rFonts w:hint="eastAsia" w:ascii="仿宋" w:hAnsi="仿宋" w:cs="宋体"/>
        </w:rPr>
        <w:t>项目内容及要求</w:t>
      </w:r>
      <w:bookmarkEnd w:id="1"/>
    </w:p>
    <w:p w14:paraId="49930C4F">
      <w:pPr>
        <w:autoSpaceDE w:val="0"/>
        <w:autoSpaceDN w:val="0"/>
        <w:snapToGrid w:val="0"/>
        <w:ind w:firstLine="480" w:firstLineChars="200"/>
        <w:rPr>
          <w:rFonts w:ascii="Times New Roman" w:hAnsi="Times New Roman" w:cs="Times New Roman"/>
          <w:b/>
          <w:bCs/>
        </w:rPr>
      </w:pPr>
      <w:r>
        <w:rPr>
          <w:rFonts w:hint="eastAsia" w:cs="仿宋"/>
          <w:b/>
          <w:bCs/>
        </w:rPr>
        <w:t>一、</w:t>
      </w:r>
      <w:bookmarkStart w:id="2" w:name="_Toc26756"/>
      <w:r>
        <w:rPr>
          <w:rFonts w:hint="eastAsia" w:ascii="Times New Roman" w:hAnsi="Times New Roman" w:cs="仿宋"/>
          <w:b/>
          <w:bCs/>
        </w:rPr>
        <w:t>项目建设目标及方案</w:t>
      </w:r>
    </w:p>
    <w:p w14:paraId="4C6F33B1">
      <w:pPr>
        <w:ind w:firstLine="420"/>
        <w:rPr>
          <w:rFonts w:ascii="Times New Roman" w:hAnsi="Times New Roman" w:cs="Times New Roman"/>
          <w:color w:val="000000"/>
        </w:rPr>
      </w:pPr>
      <w:r>
        <w:rPr>
          <w:rFonts w:hint="eastAsia" w:ascii="Times New Roman" w:hAnsi="Times New Roman" w:cs="仿宋"/>
          <w:color w:val="000000"/>
        </w:rPr>
        <w:t>依据国家和行业信息安全的相关标准，全面了解和掌握企业为系统现有安全状况，找出其与《信息系统安全等级保护基本要求》对应级别的差距，及时发现系统存在的安全问题，针对等级保护测评中发现的各种安全风险，测评项目组提出适宜的安全整改建议，最终提交该系统等级保护测评报告。</w:t>
      </w:r>
      <w:r>
        <w:rPr>
          <w:rFonts w:ascii="Times New Roman" w:hAnsi="Times New Roman" w:cs="Times New Roman"/>
          <w:color w:val="000000"/>
        </w:rPr>
        <w:t xml:space="preserve"> </w:t>
      </w:r>
    </w:p>
    <w:p w14:paraId="5897A9FA">
      <w:pPr>
        <w:ind w:firstLine="420"/>
        <w:rPr>
          <w:rFonts w:ascii="Times New Roman" w:hAnsi="Times New Roman" w:cs="Times New Roman"/>
          <w:color w:val="000000"/>
        </w:rPr>
      </w:pPr>
      <w:r>
        <w:rPr>
          <w:rFonts w:hint="eastAsia" w:ascii="Times New Roman" w:hAnsi="Times New Roman" w:cs="仿宋"/>
          <w:color w:val="000000"/>
        </w:rPr>
        <w:t>依据《信息安全技术</w:t>
      </w:r>
      <w:r>
        <w:rPr>
          <w:rFonts w:ascii="Times New Roman" w:hAnsi="Times New Roman" w:cs="Times New Roman"/>
          <w:color w:val="000000"/>
        </w:rPr>
        <w:t xml:space="preserve"> </w:t>
      </w:r>
      <w:r>
        <w:rPr>
          <w:rFonts w:hint="eastAsia" w:ascii="Times New Roman" w:hAnsi="Times New Roman" w:cs="仿宋"/>
          <w:color w:val="000000"/>
        </w:rPr>
        <w:t>网络安全等级保护测评要求》</w:t>
      </w:r>
      <w:r>
        <w:rPr>
          <w:rFonts w:ascii="Times New Roman" w:hAnsi="Times New Roman" w:cs="Times New Roman"/>
          <w:color w:val="000000"/>
        </w:rPr>
        <w:t>GB/T 28448-2019</w:t>
      </w:r>
      <w:r>
        <w:rPr>
          <w:rFonts w:hint="eastAsia" w:ascii="Times New Roman" w:hAnsi="Times New Roman" w:cs="仿宋"/>
          <w:color w:val="000000"/>
        </w:rPr>
        <w:t>，按照《信息安全技术</w:t>
      </w:r>
      <w:r>
        <w:rPr>
          <w:rFonts w:ascii="Times New Roman" w:hAnsi="Times New Roman" w:cs="Times New Roman"/>
          <w:color w:val="000000"/>
        </w:rPr>
        <w:t xml:space="preserve"> </w:t>
      </w:r>
      <w:r>
        <w:rPr>
          <w:rFonts w:hint="eastAsia" w:ascii="Times New Roman" w:hAnsi="Times New Roman" w:cs="仿宋"/>
          <w:color w:val="000000"/>
        </w:rPr>
        <w:t>网络安全等级保护测评过程指南》</w:t>
      </w:r>
      <w:r>
        <w:rPr>
          <w:rFonts w:ascii="Times New Roman" w:hAnsi="Times New Roman" w:cs="Times New Roman"/>
          <w:color w:val="000000"/>
        </w:rPr>
        <w:t>GB/T 28449-2018</w:t>
      </w:r>
      <w:r>
        <w:rPr>
          <w:rFonts w:hint="eastAsia" w:ascii="Times New Roman" w:hAnsi="Times New Roman" w:cs="仿宋"/>
          <w:color w:val="000000"/>
        </w:rPr>
        <w:t>要求，采取相应的测评方法（包括：访谈、检查、测试），按照相应的测评规程对测评对象（包括：制度文档、各类设备、安全配置、相关人员）进行相应力度（包括：广度、深度）的单元测评、整体测评，对测评发现的风险项进行分析评估，提出合理化整改建议，最终得到相应的信息系统等级测评报告。</w:t>
      </w:r>
    </w:p>
    <w:bookmarkEnd w:id="2"/>
    <w:p w14:paraId="28036208">
      <w:pPr>
        <w:autoSpaceDE w:val="0"/>
        <w:autoSpaceDN w:val="0"/>
        <w:snapToGrid w:val="0"/>
        <w:ind w:firstLine="480" w:firstLineChars="200"/>
        <w:rPr>
          <w:rFonts w:ascii="Times New Roman" w:hAnsi="Times New Roman" w:cs="Times New Roman"/>
          <w:b/>
          <w:bCs/>
          <w:color w:val="000000"/>
        </w:rPr>
      </w:pPr>
      <w:r>
        <w:rPr>
          <w:rFonts w:hint="eastAsia" w:ascii="Times New Roman" w:hAnsi="Times New Roman" w:cs="仿宋"/>
          <w:b/>
          <w:bCs/>
        </w:rPr>
        <w:t>二</w:t>
      </w:r>
      <w:r>
        <w:rPr>
          <w:rFonts w:hint="eastAsia" w:ascii="Times New Roman" w:hAnsi="Times New Roman" w:cs="仿宋"/>
          <w:b/>
          <w:bCs/>
          <w:color w:val="000000"/>
        </w:rPr>
        <w:t>、商务要求</w:t>
      </w:r>
    </w:p>
    <w:p w14:paraId="4D790FC2">
      <w:pPr>
        <w:ind w:firstLine="420"/>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仿宋"/>
          <w:color w:val="000000"/>
        </w:rPr>
        <w:t>、完成时间：合同签订后</w:t>
      </w:r>
      <w:r>
        <w:rPr>
          <w:rFonts w:hint="eastAsia" w:ascii="Times New Roman" w:hAnsi="Times New Roman" w:cs="Times New Roman"/>
          <w:color w:val="000000"/>
          <w:lang w:val="en-US" w:eastAsia="zh-CN"/>
        </w:rPr>
        <w:t>3</w:t>
      </w:r>
      <w:r>
        <w:rPr>
          <w:rFonts w:ascii="Times New Roman" w:hAnsi="Times New Roman" w:cs="Times New Roman"/>
          <w:color w:val="000000"/>
        </w:rPr>
        <w:t>0</w:t>
      </w:r>
      <w:r>
        <w:rPr>
          <w:rFonts w:hint="eastAsia" w:ascii="Times New Roman" w:hAnsi="Times New Roman" w:cs="仿宋"/>
          <w:color w:val="000000"/>
        </w:rPr>
        <w:t>个工作日内；</w:t>
      </w:r>
    </w:p>
    <w:p w14:paraId="552EAF94">
      <w:pPr>
        <w:ind w:firstLine="420"/>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仿宋"/>
          <w:color w:val="000000"/>
        </w:rPr>
        <w:t>、项目实施地点：</w:t>
      </w:r>
      <w:r>
        <w:rPr>
          <w:rFonts w:hint="eastAsia" w:ascii="Times New Roman" w:hAnsi="Times New Roman" w:cs="仿宋"/>
          <w:color w:val="000000"/>
          <w:lang w:eastAsia="zh-CN"/>
        </w:rPr>
        <w:t>成都工程职业技术学校</w:t>
      </w:r>
      <w:r>
        <w:rPr>
          <w:rFonts w:hint="eastAsia" w:ascii="Times New Roman" w:hAnsi="Times New Roman" w:cs="仿宋"/>
          <w:color w:val="000000"/>
        </w:rPr>
        <w:t>；</w:t>
      </w:r>
    </w:p>
    <w:p w14:paraId="69A6205E">
      <w:pPr>
        <w:ind w:firstLine="420"/>
        <w:rPr>
          <w:rFonts w:ascii="Times New Roman" w:hAnsi="Times New Roman" w:cs="Times New Roman"/>
          <w:color w:val="000000"/>
        </w:rPr>
      </w:pPr>
      <w:r>
        <w:rPr>
          <w:rFonts w:ascii="Times New Roman" w:hAnsi="Times New Roman" w:cs="Times New Roman"/>
          <w:color w:val="000000"/>
        </w:rPr>
        <w:t>3</w:t>
      </w:r>
      <w:r>
        <w:rPr>
          <w:rFonts w:hint="eastAsia" w:ascii="Times New Roman" w:hAnsi="Times New Roman" w:cs="仿宋"/>
          <w:color w:val="000000"/>
        </w:rPr>
        <w:t>、付款方式和条件：合同签订后且采购人收到中选供应商开具的等额发票后</w:t>
      </w:r>
      <w:r>
        <w:rPr>
          <w:rFonts w:ascii="Times New Roman" w:hAnsi="Times New Roman" w:cs="Times New Roman"/>
          <w:color w:val="000000"/>
        </w:rPr>
        <w:t>10</w:t>
      </w:r>
      <w:r>
        <w:rPr>
          <w:rFonts w:hint="eastAsia" w:ascii="Times New Roman" w:hAnsi="Times New Roman" w:cs="仿宋"/>
          <w:color w:val="000000"/>
        </w:rPr>
        <w:t>日内付合同金额的</w:t>
      </w:r>
      <w:r>
        <w:rPr>
          <w:rFonts w:ascii="Times New Roman" w:hAnsi="Times New Roman" w:cs="Times New Roman"/>
          <w:color w:val="000000"/>
        </w:rPr>
        <w:t>50%</w:t>
      </w:r>
      <w:r>
        <w:rPr>
          <w:rFonts w:hint="eastAsia" w:ascii="Times New Roman" w:hAnsi="Times New Roman" w:cs="仿宋"/>
          <w:color w:val="000000"/>
        </w:rPr>
        <w:t>；测评工作完成，中选供应商出具测评报告，经采购人认可，且采购人收到中选供应商开具的等额发票后</w:t>
      </w:r>
      <w:r>
        <w:rPr>
          <w:rFonts w:ascii="Times New Roman" w:hAnsi="Times New Roman" w:cs="Times New Roman"/>
          <w:color w:val="000000"/>
        </w:rPr>
        <w:t>10</w:t>
      </w:r>
      <w:r>
        <w:rPr>
          <w:rFonts w:hint="eastAsia" w:ascii="Times New Roman" w:hAnsi="Times New Roman" w:cs="仿宋"/>
          <w:color w:val="000000"/>
        </w:rPr>
        <w:t>个工作日内，付合同金额的</w:t>
      </w:r>
      <w:r>
        <w:rPr>
          <w:rFonts w:ascii="Times New Roman" w:hAnsi="Times New Roman" w:cs="Times New Roman"/>
          <w:color w:val="000000"/>
        </w:rPr>
        <w:t>50%</w:t>
      </w:r>
      <w:r>
        <w:rPr>
          <w:rFonts w:hint="eastAsia" w:ascii="Times New Roman" w:hAnsi="Times New Roman" w:cs="仿宋"/>
          <w:color w:val="000000"/>
        </w:rPr>
        <w:t>。</w:t>
      </w:r>
    </w:p>
    <w:p w14:paraId="68888C2F">
      <w:pPr>
        <w:autoSpaceDE w:val="0"/>
        <w:autoSpaceDN w:val="0"/>
        <w:snapToGrid w:val="0"/>
        <w:ind w:firstLine="480" w:firstLineChars="200"/>
        <w:rPr>
          <w:rFonts w:cs="Times New Roman"/>
          <w:b/>
          <w:bCs/>
        </w:rPr>
      </w:pPr>
      <w:r>
        <w:rPr>
          <w:rFonts w:hint="eastAsia" w:cs="仿宋"/>
          <w:b/>
          <w:bCs/>
        </w:rPr>
        <w:t>三、服务内容及要求</w:t>
      </w:r>
    </w:p>
    <w:p w14:paraId="6FE42CB0">
      <w:pPr>
        <w:ind w:firstLine="420"/>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仿宋"/>
          <w:color w:val="000000"/>
        </w:rPr>
        <w:t>、测评对象</w:t>
      </w:r>
    </w:p>
    <w:tbl>
      <w:tblPr>
        <w:tblStyle w:val="8"/>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1"/>
        <w:gridCol w:w="5655"/>
      </w:tblGrid>
      <w:tr w14:paraId="4DB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pct"/>
            <w:vAlign w:val="center"/>
          </w:tcPr>
          <w:p w14:paraId="159AA977">
            <w:pPr>
              <w:jc w:val="center"/>
              <w:rPr>
                <w:rFonts w:ascii="Times New Roman" w:hAnsi="Times New Roman" w:cs="Times New Roman"/>
                <w:color w:val="000000"/>
                <w:highlight w:val="none"/>
              </w:rPr>
            </w:pPr>
            <w:r>
              <w:rPr>
                <w:rFonts w:hint="eastAsia" w:ascii="Times New Roman" w:hAnsi="Times New Roman" w:cs="仿宋"/>
                <w:color w:val="000000"/>
                <w:highlight w:val="none"/>
              </w:rPr>
              <w:t>系统名称</w:t>
            </w:r>
          </w:p>
        </w:tc>
        <w:tc>
          <w:tcPr>
            <w:tcW w:w="3002" w:type="pct"/>
            <w:vAlign w:val="center"/>
          </w:tcPr>
          <w:p w14:paraId="3A01FE6F">
            <w:pPr>
              <w:jc w:val="center"/>
              <w:rPr>
                <w:rFonts w:ascii="Times New Roman" w:hAnsi="Times New Roman" w:cs="Times New Roman"/>
                <w:color w:val="000000"/>
                <w:highlight w:val="none"/>
              </w:rPr>
            </w:pPr>
            <w:r>
              <w:rPr>
                <w:rFonts w:hint="eastAsia" w:ascii="Times New Roman" w:hAnsi="Times New Roman" w:cs="仿宋"/>
                <w:color w:val="000000"/>
                <w:highlight w:val="none"/>
              </w:rPr>
              <w:t>安全等级</w:t>
            </w:r>
          </w:p>
        </w:tc>
      </w:tr>
      <w:tr w14:paraId="7105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pct"/>
            <w:vAlign w:val="center"/>
          </w:tcPr>
          <w:p w14:paraId="2BBBE12F">
            <w:pPr>
              <w:jc w:val="center"/>
              <w:rPr>
                <w:rFonts w:ascii="Times New Roman" w:hAnsi="Times New Roman" w:cs="Times New Roman"/>
                <w:color w:val="000000"/>
                <w:highlight w:val="none"/>
              </w:rPr>
            </w:pPr>
            <w:r>
              <w:rPr>
                <w:rFonts w:hint="eastAsia" w:ascii="Times New Roman" w:hAnsi="Times New Roman" w:cs="仿宋"/>
                <w:color w:val="000000"/>
                <w:highlight w:val="none"/>
                <w:lang w:val="en-US" w:eastAsia="zh-CN"/>
              </w:rPr>
              <w:t>智慧存储</w:t>
            </w:r>
            <w:r>
              <w:rPr>
                <w:rFonts w:hint="eastAsia" w:ascii="Times New Roman" w:hAnsi="Times New Roman" w:cs="仿宋"/>
                <w:color w:val="000000"/>
                <w:highlight w:val="none"/>
              </w:rPr>
              <w:t>系统</w:t>
            </w:r>
          </w:p>
        </w:tc>
        <w:tc>
          <w:tcPr>
            <w:tcW w:w="3002" w:type="pct"/>
            <w:vAlign w:val="center"/>
          </w:tcPr>
          <w:p w14:paraId="728A0159">
            <w:pPr>
              <w:jc w:val="center"/>
              <w:rPr>
                <w:rFonts w:ascii="Times New Roman" w:hAnsi="Times New Roman" w:cs="Times New Roman"/>
                <w:color w:val="000000"/>
                <w:highlight w:val="none"/>
              </w:rPr>
            </w:pPr>
            <w:r>
              <w:rPr>
                <w:rFonts w:hint="eastAsia" w:ascii="Times New Roman" w:hAnsi="Times New Roman" w:cs="仿宋"/>
                <w:color w:val="000000"/>
                <w:highlight w:val="none"/>
                <w:lang w:val="en-US" w:eastAsia="zh-CN"/>
              </w:rPr>
              <w:t>二</w:t>
            </w:r>
            <w:r>
              <w:rPr>
                <w:rFonts w:hint="eastAsia" w:ascii="Times New Roman" w:hAnsi="Times New Roman" w:cs="仿宋"/>
                <w:color w:val="000000"/>
                <w:highlight w:val="none"/>
              </w:rPr>
              <w:t>级</w:t>
            </w:r>
          </w:p>
        </w:tc>
      </w:tr>
    </w:tbl>
    <w:p w14:paraId="42267157">
      <w:pPr>
        <w:ind w:firstLine="420"/>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仿宋"/>
          <w:color w:val="000000"/>
        </w:rPr>
        <w:t>、测评要求</w:t>
      </w:r>
    </w:p>
    <w:p w14:paraId="4E52FB7F">
      <w:pPr>
        <w:ind w:firstLine="480" w:firstLineChars="200"/>
        <w:rPr>
          <w:rFonts w:cs="Times New Roman"/>
          <w:color w:val="000000"/>
        </w:rPr>
      </w:pPr>
      <w:r>
        <w:rPr>
          <w:rFonts w:hint="eastAsia" w:cs="仿宋"/>
          <w:color w:val="000000"/>
        </w:rPr>
        <w:t>根据项目需求，为保障信息安全现场测评过程安全可控，明确测评人员职责分配、规范测评人员操作，保障测评结果有效，至少包括以下几个流程：</w:t>
      </w:r>
    </w:p>
    <w:tbl>
      <w:tblPr>
        <w:tblStyle w:val="8"/>
        <w:tblW w:w="4992"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43"/>
        <w:gridCol w:w="6679"/>
      </w:tblGrid>
      <w:tr w14:paraId="041E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blHeader/>
        </w:trPr>
        <w:tc>
          <w:tcPr>
            <w:tcW w:w="364" w:type="pct"/>
            <w:vAlign w:val="center"/>
          </w:tcPr>
          <w:p w14:paraId="29F10C2E">
            <w:pPr>
              <w:jc w:val="center"/>
              <w:rPr>
                <w:rFonts w:cs="Times New Roman"/>
                <w:b/>
                <w:bCs/>
                <w:color w:val="000000"/>
              </w:rPr>
            </w:pPr>
            <w:r>
              <w:rPr>
                <w:rFonts w:hint="eastAsia" w:cs="仿宋"/>
                <w:b/>
                <w:bCs/>
                <w:color w:val="000000"/>
              </w:rPr>
              <w:t>序号</w:t>
            </w:r>
          </w:p>
        </w:tc>
        <w:tc>
          <w:tcPr>
            <w:tcW w:w="1241" w:type="pct"/>
            <w:vAlign w:val="center"/>
          </w:tcPr>
          <w:p w14:paraId="5437CB5B">
            <w:pPr>
              <w:jc w:val="center"/>
              <w:rPr>
                <w:rFonts w:cs="Times New Roman"/>
                <w:b/>
                <w:bCs/>
                <w:color w:val="000000"/>
              </w:rPr>
            </w:pPr>
            <w:r>
              <w:rPr>
                <w:rFonts w:hint="eastAsia" w:cs="仿宋"/>
                <w:b/>
                <w:bCs/>
                <w:color w:val="000000"/>
              </w:rPr>
              <w:t>关键实施阶段</w:t>
            </w:r>
          </w:p>
        </w:tc>
        <w:tc>
          <w:tcPr>
            <w:tcW w:w="3393" w:type="pct"/>
            <w:vAlign w:val="center"/>
          </w:tcPr>
          <w:p w14:paraId="3F076A24">
            <w:pPr>
              <w:jc w:val="center"/>
              <w:rPr>
                <w:rFonts w:cs="Times New Roman"/>
                <w:b/>
                <w:bCs/>
                <w:color w:val="000000"/>
              </w:rPr>
            </w:pPr>
            <w:r>
              <w:rPr>
                <w:rFonts w:hint="eastAsia" w:cs="仿宋"/>
                <w:b/>
                <w:bCs/>
                <w:color w:val="000000"/>
              </w:rPr>
              <w:t>工作要求</w:t>
            </w:r>
          </w:p>
        </w:tc>
      </w:tr>
      <w:tr w14:paraId="0981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4" w:type="pct"/>
            <w:vAlign w:val="center"/>
          </w:tcPr>
          <w:p w14:paraId="6009E9DD">
            <w:pPr>
              <w:jc w:val="center"/>
              <w:rPr>
                <w:rFonts w:ascii="Times New Roman" w:hAnsi="Times New Roman" w:cs="Times New Roman"/>
                <w:color w:val="000000"/>
              </w:rPr>
            </w:pPr>
            <w:r>
              <w:rPr>
                <w:rFonts w:ascii="Times New Roman" w:hAnsi="Times New Roman" w:cs="Times New Roman"/>
                <w:color w:val="000000"/>
              </w:rPr>
              <w:t>1</w:t>
            </w:r>
          </w:p>
        </w:tc>
        <w:tc>
          <w:tcPr>
            <w:tcW w:w="1241" w:type="pct"/>
            <w:vAlign w:val="center"/>
          </w:tcPr>
          <w:p w14:paraId="46A4A021">
            <w:pPr>
              <w:jc w:val="center"/>
              <w:rPr>
                <w:rFonts w:ascii="Times New Roman" w:hAnsi="Times New Roman" w:cs="Times New Roman"/>
                <w:color w:val="000000"/>
              </w:rPr>
            </w:pPr>
            <w:r>
              <w:rPr>
                <w:rFonts w:hint="eastAsia" w:ascii="Times New Roman" w:hAnsi="Times New Roman" w:cs="仿宋"/>
                <w:color w:val="000000"/>
              </w:rPr>
              <w:t>确定测评范围</w:t>
            </w:r>
          </w:p>
        </w:tc>
        <w:tc>
          <w:tcPr>
            <w:tcW w:w="3393" w:type="pct"/>
            <w:vAlign w:val="center"/>
          </w:tcPr>
          <w:p w14:paraId="3719B211">
            <w:pPr>
              <w:rPr>
                <w:rFonts w:ascii="Times New Roman" w:hAnsi="Times New Roman" w:cs="Times New Roman"/>
                <w:color w:val="000000"/>
              </w:rPr>
            </w:pPr>
            <w:r>
              <w:rPr>
                <w:rFonts w:hint="eastAsia" w:ascii="Times New Roman" w:hAnsi="Times New Roman" w:cs="仿宋"/>
                <w:color w:val="000000"/>
              </w:rPr>
              <w:t>明确本次被测评信息系统的范围，包括每个信息系统的范围、信息系统的边界等。</w:t>
            </w:r>
          </w:p>
        </w:tc>
      </w:tr>
      <w:tr w14:paraId="0C7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4" w:type="pct"/>
            <w:vAlign w:val="center"/>
          </w:tcPr>
          <w:p w14:paraId="2153E5EE">
            <w:pPr>
              <w:jc w:val="center"/>
              <w:rPr>
                <w:rFonts w:ascii="Times New Roman" w:hAnsi="Times New Roman" w:cs="Times New Roman"/>
                <w:color w:val="000000"/>
              </w:rPr>
            </w:pPr>
            <w:r>
              <w:rPr>
                <w:rFonts w:ascii="Times New Roman" w:hAnsi="Times New Roman" w:cs="Times New Roman"/>
                <w:color w:val="000000"/>
              </w:rPr>
              <w:t>2</w:t>
            </w:r>
          </w:p>
        </w:tc>
        <w:tc>
          <w:tcPr>
            <w:tcW w:w="1241" w:type="pct"/>
            <w:vAlign w:val="center"/>
          </w:tcPr>
          <w:p w14:paraId="0919E3C1">
            <w:pPr>
              <w:jc w:val="center"/>
              <w:rPr>
                <w:rFonts w:ascii="Times New Roman" w:hAnsi="Times New Roman" w:cs="Times New Roman"/>
                <w:color w:val="000000"/>
              </w:rPr>
            </w:pPr>
            <w:r>
              <w:rPr>
                <w:rFonts w:hint="eastAsia" w:ascii="Times New Roman" w:hAnsi="Times New Roman" w:cs="仿宋"/>
                <w:color w:val="000000"/>
              </w:rPr>
              <w:t>获得信息系统的信息</w:t>
            </w:r>
          </w:p>
        </w:tc>
        <w:tc>
          <w:tcPr>
            <w:tcW w:w="3393" w:type="pct"/>
            <w:vAlign w:val="center"/>
          </w:tcPr>
          <w:p w14:paraId="077F992F">
            <w:pPr>
              <w:rPr>
                <w:rFonts w:ascii="Times New Roman" w:hAnsi="Times New Roman" w:cs="Times New Roman"/>
                <w:color w:val="000000"/>
              </w:rPr>
            </w:pPr>
            <w:r>
              <w:rPr>
                <w:rFonts w:hint="eastAsia" w:ascii="Times New Roman" w:hAnsi="Times New Roman" w:cs="仿宋"/>
                <w:color w:val="000000"/>
              </w:rPr>
              <w:t>通过调查或查阅资料的方式，了解被测评信息系统的构成，包括网络拓扑、业务应用、业务流程、设备信息、安全措施状况等。</w:t>
            </w:r>
          </w:p>
        </w:tc>
      </w:tr>
      <w:tr w14:paraId="40CA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4" w:type="pct"/>
            <w:vAlign w:val="center"/>
          </w:tcPr>
          <w:p w14:paraId="48DAF9BE">
            <w:pPr>
              <w:jc w:val="center"/>
              <w:rPr>
                <w:rFonts w:ascii="Times New Roman" w:hAnsi="Times New Roman" w:cs="Times New Roman"/>
                <w:color w:val="000000"/>
              </w:rPr>
            </w:pPr>
            <w:r>
              <w:rPr>
                <w:rFonts w:ascii="Times New Roman" w:hAnsi="Times New Roman" w:cs="Times New Roman"/>
                <w:color w:val="000000"/>
              </w:rPr>
              <w:t>3</w:t>
            </w:r>
          </w:p>
        </w:tc>
        <w:tc>
          <w:tcPr>
            <w:tcW w:w="1241" w:type="pct"/>
            <w:vAlign w:val="center"/>
          </w:tcPr>
          <w:p w14:paraId="6F0DC6D4">
            <w:pPr>
              <w:jc w:val="center"/>
              <w:rPr>
                <w:rFonts w:ascii="Times New Roman" w:hAnsi="Times New Roman" w:cs="Times New Roman"/>
                <w:color w:val="000000"/>
              </w:rPr>
            </w:pPr>
            <w:r>
              <w:rPr>
                <w:rFonts w:hint="eastAsia" w:ascii="Times New Roman" w:hAnsi="Times New Roman" w:cs="仿宋"/>
                <w:color w:val="000000"/>
              </w:rPr>
              <w:t>确定具体的测评对象</w:t>
            </w:r>
          </w:p>
        </w:tc>
        <w:tc>
          <w:tcPr>
            <w:tcW w:w="3393" w:type="pct"/>
            <w:vAlign w:val="center"/>
          </w:tcPr>
          <w:p w14:paraId="3B8D4151">
            <w:pPr>
              <w:rPr>
                <w:rFonts w:ascii="Times New Roman" w:hAnsi="Times New Roman" w:cs="Times New Roman"/>
                <w:color w:val="000000"/>
              </w:rPr>
            </w:pPr>
            <w:r>
              <w:rPr>
                <w:rFonts w:hint="eastAsia" w:ascii="Times New Roman" w:hAnsi="Times New Roman" w:cs="仿宋"/>
                <w:color w:val="000000"/>
              </w:rPr>
              <w:t>初步确定每个信息系统的被测评对象，包括整体对象，如机房、办公环境、网络等，也包括具体对象，如边界设备、网关设备、服务器设备、工作站、应用系统等。</w:t>
            </w:r>
          </w:p>
        </w:tc>
      </w:tr>
      <w:tr w14:paraId="4E9C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4" w:type="pct"/>
            <w:vAlign w:val="center"/>
          </w:tcPr>
          <w:p w14:paraId="2BC531D1">
            <w:pPr>
              <w:jc w:val="center"/>
              <w:rPr>
                <w:rFonts w:ascii="Times New Roman" w:hAnsi="Times New Roman" w:cs="Times New Roman"/>
                <w:color w:val="000000"/>
              </w:rPr>
            </w:pPr>
            <w:r>
              <w:rPr>
                <w:rFonts w:ascii="Times New Roman" w:hAnsi="Times New Roman" w:cs="Times New Roman"/>
                <w:color w:val="000000"/>
              </w:rPr>
              <w:t>4</w:t>
            </w:r>
          </w:p>
        </w:tc>
        <w:tc>
          <w:tcPr>
            <w:tcW w:w="1241" w:type="pct"/>
            <w:vAlign w:val="center"/>
          </w:tcPr>
          <w:p w14:paraId="4516F82A">
            <w:pPr>
              <w:jc w:val="center"/>
              <w:rPr>
                <w:rFonts w:ascii="Times New Roman" w:hAnsi="Times New Roman" w:cs="Times New Roman"/>
                <w:color w:val="000000"/>
              </w:rPr>
            </w:pPr>
            <w:r>
              <w:rPr>
                <w:rFonts w:hint="eastAsia" w:ascii="Times New Roman" w:hAnsi="Times New Roman" w:cs="仿宋"/>
                <w:color w:val="000000"/>
              </w:rPr>
              <w:t>确定测评工作的方法</w:t>
            </w:r>
          </w:p>
        </w:tc>
        <w:tc>
          <w:tcPr>
            <w:tcW w:w="3393" w:type="pct"/>
            <w:vAlign w:val="center"/>
          </w:tcPr>
          <w:p w14:paraId="7B878700">
            <w:pPr>
              <w:rPr>
                <w:rFonts w:ascii="Times New Roman" w:hAnsi="Times New Roman" w:cs="Times New Roman"/>
                <w:color w:val="000000"/>
              </w:rPr>
            </w:pPr>
            <w:r>
              <w:rPr>
                <w:rFonts w:hint="eastAsia" w:ascii="Times New Roman" w:hAnsi="Times New Roman" w:cs="仿宋"/>
                <w:color w:val="000000"/>
              </w:rPr>
              <w:t>根据信息系统安全等级情况、系统规模大小等，明确本次测评的方法。</w:t>
            </w:r>
          </w:p>
        </w:tc>
      </w:tr>
      <w:tr w14:paraId="11DF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4" w:type="pct"/>
            <w:vAlign w:val="center"/>
          </w:tcPr>
          <w:p w14:paraId="6309F731">
            <w:pPr>
              <w:jc w:val="center"/>
              <w:rPr>
                <w:rFonts w:ascii="Times New Roman" w:hAnsi="Times New Roman" w:cs="Times New Roman"/>
                <w:color w:val="000000"/>
              </w:rPr>
            </w:pPr>
            <w:r>
              <w:rPr>
                <w:rFonts w:ascii="Times New Roman" w:hAnsi="Times New Roman" w:cs="Times New Roman"/>
                <w:color w:val="000000"/>
              </w:rPr>
              <w:t>5</w:t>
            </w:r>
          </w:p>
        </w:tc>
        <w:tc>
          <w:tcPr>
            <w:tcW w:w="1241" w:type="pct"/>
            <w:vAlign w:val="center"/>
          </w:tcPr>
          <w:p w14:paraId="28560ECE">
            <w:pPr>
              <w:jc w:val="center"/>
              <w:rPr>
                <w:rFonts w:ascii="Times New Roman" w:hAnsi="Times New Roman" w:cs="Times New Roman"/>
                <w:color w:val="000000"/>
              </w:rPr>
            </w:pPr>
            <w:r>
              <w:rPr>
                <w:rFonts w:hint="eastAsia" w:ascii="Times New Roman" w:hAnsi="Times New Roman" w:cs="仿宋"/>
                <w:color w:val="000000"/>
              </w:rPr>
              <w:t>制定测评工作计划</w:t>
            </w:r>
          </w:p>
        </w:tc>
        <w:tc>
          <w:tcPr>
            <w:tcW w:w="3393" w:type="pct"/>
            <w:vAlign w:val="center"/>
          </w:tcPr>
          <w:p w14:paraId="3F6E5267">
            <w:pPr>
              <w:rPr>
                <w:rFonts w:ascii="Times New Roman" w:hAnsi="Times New Roman" w:cs="Times New Roman"/>
                <w:color w:val="000000"/>
              </w:rPr>
            </w:pPr>
            <w:r>
              <w:rPr>
                <w:rFonts w:hint="eastAsia" w:ascii="Times New Roman" w:hAnsi="Times New Roman" w:cs="仿宋"/>
                <w:color w:val="000000"/>
              </w:rPr>
              <w:t>制定测评工作计划或方案，说明测评范围、测评对象、工作方法、人员组成、角色职责、时间计划等。</w:t>
            </w:r>
          </w:p>
        </w:tc>
      </w:tr>
      <w:tr w14:paraId="6F4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4" w:type="pct"/>
            <w:vAlign w:val="center"/>
          </w:tcPr>
          <w:p w14:paraId="60D35DE3">
            <w:pPr>
              <w:jc w:val="center"/>
              <w:rPr>
                <w:rFonts w:ascii="Times New Roman" w:hAnsi="Times New Roman" w:cs="Times New Roman"/>
                <w:color w:val="000000"/>
              </w:rPr>
            </w:pPr>
            <w:r>
              <w:rPr>
                <w:rFonts w:ascii="Times New Roman" w:hAnsi="Times New Roman" w:cs="Times New Roman"/>
                <w:color w:val="000000"/>
              </w:rPr>
              <w:t>6</w:t>
            </w:r>
          </w:p>
        </w:tc>
        <w:tc>
          <w:tcPr>
            <w:tcW w:w="1241" w:type="pct"/>
            <w:vAlign w:val="center"/>
          </w:tcPr>
          <w:p w14:paraId="56954047">
            <w:pPr>
              <w:jc w:val="center"/>
              <w:rPr>
                <w:rFonts w:ascii="Times New Roman" w:hAnsi="Times New Roman" w:cs="Times New Roman"/>
                <w:color w:val="000000"/>
              </w:rPr>
            </w:pPr>
            <w:r>
              <w:rPr>
                <w:rFonts w:hint="eastAsia" w:ascii="Times New Roman" w:hAnsi="Times New Roman" w:cs="仿宋"/>
                <w:color w:val="000000"/>
              </w:rPr>
              <w:t>实施等级保护测评</w:t>
            </w:r>
          </w:p>
        </w:tc>
        <w:tc>
          <w:tcPr>
            <w:tcW w:w="3393" w:type="pct"/>
            <w:vAlign w:val="center"/>
          </w:tcPr>
          <w:p w14:paraId="0919291D">
            <w:pPr>
              <w:rPr>
                <w:rFonts w:ascii="Times New Roman" w:hAnsi="Times New Roman" w:cs="Times New Roman"/>
                <w:color w:val="000000"/>
              </w:rPr>
            </w:pPr>
            <w:r>
              <w:rPr>
                <w:rFonts w:hint="eastAsia" w:ascii="Times New Roman" w:hAnsi="Times New Roman" w:cs="仿宋"/>
                <w:color w:val="000000"/>
              </w:rPr>
              <w:t>实施测评，包括人工检查、工具扫描等方式。</w:t>
            </w:r>
          </w:p>
        </w:tc>
      </w:tr>
      <w:tr w14:paraId="1DAA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4" w:type="pct"/>
            <w:vAlign w:val="center"/>
          </w:tcPr>
          <w:p w14:paraId="202429EC">
            <w:pPr>
              <w:jc w:val="center"/>
              <w:rPr>
                <w:rFonts w:ascii="Times New Roman" w:hAnsi="Times New Roman" w:cs="Times New Roman"/>
                <w:color w:val="000000"/>
              </w:rPr>
            </w:pPr>
            <w:r>
              <w:rPr>
                <w:rFonts w:ascii="Times New Roman" w:hAnsi="Times New Roman" w:cs="Times New Roman"/>
                <w:color w:val="000000"/>
              </w:rPr>
              <w:t>7</w:t>
            </w:r>
          </w:p>
        </w:tc>
        <w:tc>
          <w:tcPr>
            <w:tcW w:w="1241" w:type="pct"/>
            <w:vAlign w:val="center"/>
          </w:tcPr>
          <w:p w14:paraId="2FD6B3DE">
            <w:pPr>
              <w:jc w:val="center"/>
              <w:rPr>
                <w:rFonts w:ascii="Times New Roman" w:hAnsi="Times New Roman" w:cs="Times New Roman"/>
                <w:color w:val="000000"/>
              </w:rPr>
            </w:pPr>
            <w:r>
              <w:rPr>
                <w:rFonts w:hint="eastAsia" w:ascii="Times New Roman" w:hAnsi="Times New Roman" w:cs="仿宋"/>
                <w:color w:val="000000"/>
              </w:rPr>
              <w:t>项目总结</w:t>
            </w:r>
          </w:p>
        </w:tc>
        <w:tc>
          <w:tcPr>
            <w:tcW w:w="3393" w:type="pct"/>
            <w:vAlign w:val="center"/>
          </w:tcPr>
          <w:p w14:paraId="3F423C67">
            <w:pPr>
              <w:rPr>
                <w:rFonts w:ascii="Times New Roman" w:hAnsi="Times New Roman" w:cs="Times New Roman"/>
                <w:color w:val="000000"/>
              </w:rPr>
            </w:pPr>
            <w:r>
              <w:rPr>
                <w:rFonts w:hint="eastAsia" w:ascii="Times New Roman" w:hAnsi="Times New Roman" w:cs="仿宋"/>
                <w:color w:val="000000"/>
              </w:rPr>
              <w:t>对测评结果进行总结、汇报</w:t>
            </w:r>
          </w:p>
        </w:tc>
      </w:tr>
    </w:tbl>
    <w:p w14:paraId="12FD5836">
      <w:pPr>
        <w:ind w:firstLine="480" w:firstLineChars="200"/>
        <w:rPr>
          <w:rFonts w:ascii="Times New Roman" w:hAnsi="Times New Roman" w:cs="Times New Roman"/>
          <w:color w:val="000000"/>
        </w:rPr>
      </w:pPr>
      <w:r>
        <w:rPr>
          <w:rFonts w:ascii="Times New Roman" w:hAnsi="Times New Roman" w:cs="Times New Roman"/>
          <w:color w:val="000000"/>
        </w:rPr>
        <w:t>3</w:t>
      </w:r>
      <w:r>
        <w:rPr>
          <w:rFonts w:hint="eastAsia" w:ascii="Times New Roman" w:hAnsi="Times New Roman" w:cs="仿宋"/>
          <w:color w:val="000000"/>
        </w:rPr>
        <w:t>、测评内容</w:t>
      </w:r>
    </w:p>
    <w:p w14:paraId="3AA3EBC9">
      <w:pPr>
        <w:ind w:firstLine="480" w:firstLineChars="200"/>
        <w:rPr>
          <w:rFonts w:ascii="Times New Roman" w:hAnsi="Times New Roman" w:cs="Times New Roman"/>
          <w:color w:val="000000"/>
        </w:rPr>
      </w:pPr>
      <w:r>
        <w:rPr>
          <w:rFonts w:ascii="Times New Roman" w:hAnsi="Times New Roman" w:cs="Times New Roman"/>
          <w:color w:val="000000"/>
        </w:rPr>
        <w:t>3.1</w:t>
      </w:r>
      <w:r>
        <w:rPr>
          <w:rFonts w:hint="eastAsia" w:ascii="Times New Roman" w:hAnsi="Times New Roman" w:cs="仿宋"/>
          <w:color w:val="000000"/>
        </w:rPr>
        <w:t>、按照信息系统等级保护测评依据开展测评工作（包括不限于以下项目）</w:t>
      </w:r>
    </w:p>
    <w:p w14:paraId="7B65972A">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1</w:t>
      </w:r>
      <w:r>
        <w:rPr>
          <w:rFonts w:hint="eastAsia" w:ascii="Times New Roman" w:hAnsi="Times New Roman" w:cs="仿宋"/>
          <w:color w:val="000000"/>
        </w:rPr>
        <w:t>）安全物理环境测评：物理安全检测应当包含：物理位置的选择、物理访问控制、防盗窃和防破坏、防雷击、防火、防水和防潮、防静电、温湿度控制、电力供应、电磁防护等十个单元。</w:t>
      </w:r>
    </w:p>
    <w:p w14:paraId="0FF3DB3C">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2</w:t>
      </w:r>
      <w:r>
        <w:rPr>
          <w:rFonts w:hint="eastAsia" w:ascii="Times New Roman" w:hAnsi="Times New Roman" w:cs="仿宋"/>
          <w:color w:val="000000"/>
        </w:rPr>
        <w:t>）安全通信网络测评：安全通信网络测评应当包含：网络架构、通信传输、可信验证等。</w:t>
      </w:r>
    </w:p>
    <w:p w14:paraId="5832F03E">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3</w:t>
      </w:r>
      <w:r>
        <w:rPr>
          <w:rFonts w:hint="eastAsia" w:ascii="Times New Roman" w:hAnsi="Times New Roman" w:cs="仿宋"/>
          <w:color w:val="000000"/>
        </w:rPr>
        <w:t>）安全区域边界主机安全测评：安全区域边界测评应当包含：边界防护、访问控制、入侵防范、恶意代码和垃圾邮件防范、安全审计、可信验证等。</w:t>
      </w:r>
    </w:p>
    <w:p w14:paraId="1396F328">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4</w:t>
      </w:r>
      <w:r>
        <w:rPr>
          <w:rFonts w:hint="eastAsia" w:ascii="Times New Roman" w:hAnsi="Times New Roman" w:cs="仿宋"/>
          <w:color w:val="000000"/>
        </w:rPr>
        <w:t>）安全计算环境测评：安全计算环境测评应当包含：身份鉴别、访问控制、安全审计、入侵防范、恶意代码防范、可信验证、数据完整性、数据保密性、数据备份恢复、剩余信息保护、个人信息保护。</w:t>
      </w:r>
    </w:p>
    <w:p w14:paraId="17AE73D2">
      <w:pPr>
        <w:ind w:left="240" w:leftChars="100" w:firstLine="180" w:firstLineChars="75"/>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5</w:t>
      </w:r>
      <w:r>
        <w:rPr>
          <w:rFonts w:hint="eastAsia" w:ascii="Times New Roman" w:hAnsi="Times New Roman" w:cs="仿宋"/>
          <w:color w:val="000000"/>
        </w:rPr>
        <w:t>）安全管理中心测评：系统管理、审计管理、安全管理、集中管控。</w:t>
      </w:r>
    </w:p>
    <w:p w14:paraId="209AE0C2">
      <w:pPr>
        <w:ind w:left="240" w:leftChars="100" w:firstLine="180" w:firstLineChars="75"/>
        <w:rPr>
          <w:rFonts w:ascii="Times New Roman" w:hAnsi="Times New Roman" w:cs="Times New Roman"/>
          <w:color w:val="000000"/>
        </w:rPr>
      </w:pPr>
      <w:r>
        <w:rPr>
          <w:rFonts w:ascii="Times New Roman" w:hAnsi="Times New Roman" w:cs="Times New Roman"/>
          <w:color w:val="000000"/>
        </w:rPr>
        <w:t xml:space="preserve"> 3.2</w:t>
      </w:r>
      <w:r>
        <w:rPr>
          <w:rFonts w:hint="eastAsia" w:ascii="Times New Roman" w:hAnsi="Times New Roman" w:cs="仿宋"/>
          <w:color w:val="000000"/>
        </w:rPr>
        <w:t>、信息系统管理安全测评</w:t>
      </w:r>
    </w:p>
    <w:p w14:paraId="102A2412">
      <w:pPr>
        <w:ind w:left="240" w:leftChars="100" w:firstLine="180" w:firstLineChars="75"/>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1</w:t>
      </w:r>
      <w:r>
        <w:rPr>
          <w:rFonts w:hint="eastAsia" w:ascii="Times New Roman" w:hAnsi="Times New Roman" w:cs="仿宋"/>
          <w:color w:val="000000"/>
        </w:rPr>
        <w:t>）安全管理制度测评：安全管理制度测评应当包含：安全策略、管理制度、制定与发布、审批和修订。</w:t>
      </w:r>
    </w:p>
    <w:p w14:paraId="1FD86E0B">
      <w:pPr>
        <w:ind w:left="240" w:leftChars="100" w:firstLine="180" w:firstLineChars="75"/>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2</w:t>
      </w:r>
      <w:r>
        <w:rPr>
          <w:rFonts w:hint="eastAsia" w:ascii="Times New Roman" w:hAnsi="Times New Roman" w:cs="仿宋"/>
          <w:color w:val="000000"/>
        </w:rPr>
        <w:t>）安全管理机构测评：安全管理机构测评应当包含：岗位设置、人员配备、授权和审批、沟通和合作、审核和检查。</w:t>
      </w:r>
    </w:p>
    <w:p w14:paraId="12759456">
      <w:pPr>
        <w:ind w:left="240" w:leftChars="100" w:firstLine="180" w:firstLineChars="75"/>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3</w:t>
      </w:r>
      <w:r>
        <w:rPr>
          <w:rFonts w:hint="eastAsia" w:ascii="Times New Roman" w:hAnsi="Times New Roman" w:cs="仿宋"/>
          <w:color w:val="000000"/>
        </w:rPr>
        <w:t>安全管理人员测评：安全管理人员测评应当包含：人员录用、人员离岗、安全意识教育和培训、外部人员访问管理。</w:t>
      </w:r>
    </w:p>
    <w:p w14:paraId="5E319C67">
      <w:pPr>
        <w:numPr>
          <w:ilvl w:val="0"/>
          <w:numId w:val="1"/>
        </w:numPr>
        <w:ind w:left="240" w:leftChars="100" w:firstLine="180" w:firstLineChars="75"/>
        <w:rPr>
          <w:rFonts w:ascii="Times New Roman" w:hAnsi="Times New Roman" w:cs="Times New Roman"/>
          <w:color w:val="000000"/>
        </w:rPr>
      </w:pPr>
      <w:r>
        <w:rPr>
          <w:rFonts w:hint="eastAsia" w:ascii="Times New Roman" w:hAnsi="Times New Roman" w:cs="仿宋"/>
          <w:color w:val="000000"/>
        </w:rPr>
        <w:t>安全建设管理测评：安全建设管理测评应当包含：定级和备案、安全方案设计、产品采购和使用、自行软件开发、外包软件开发、工程实施、测试验收、系统交付、等级测评、服务供应商选择。</w:t>
      </w:r>
    </w:p>
    <w:p w14:paraId="6F41A407">
      <w:pPr>
        <w:numPr>
          <w:ilvl w:val="0"/>
          <w:numId w:val="1"/>
        </w:numPr>
        <w:ind w:left="240" w:leftChars="100" w:firstLine="180" w:firstLineChars="75"/>
        <w:rPr>
          <w:rFonts w:ascii="Times New Roman" w:hAnsi="Times New Roman" w:cs="Times New Roman"/>
          <w:color w:val="000000"/>
        </w:rPr>
      </w:pPr>
      <w:r>
        <w:rPr>
          <w:rFonts w:hint="eastAsia" w:ascii="Times New Roman" w:hAnsi="Times New Roman" w:cs="仿宋"/>
          <w:color w:val="000000"/>
        </w:rPr>
        <w:t>安全运维管理测评：安全运维管理测评应当包含：环境管理、资产管理、介质管理、设备维护管理、漏洞和风险管理、网络和系统安全管理、恶意代码防范管理、配置管理、密码管理、变更管理、备份与恢复管理、安全事件处置、应急预案管理、外包运维管理。</w:t>
      </w:r>
    </w:p>
    <w:p w14:paraId="4942BF4A">
      <w:pPr>
        <w:ind w:left="420"/>
        <w:rPr>
          <w:rFonts w:ascii="Times New Roman" w:hAnsi="Times New Roman" w:cs="Times New Roman"/>
          <w:color w:val="000000"/>
        </w:rPr>
      </w:pPr>
      <w:r>
        <w:rPr>
          <w:rFonts w:ascii="Times New Roman" w:hAnsi="Times New Roman" w:cs="Times New Roman"/>
          <w:color w:val="000000"/>
        </w:rPr>
        <w:t>4</w:t>
      </w:r>
      <w:r>
        <w:rPr>
          <w:rFonts w:hint="eastAsia" w:ascii="Times New Roman" w:hAnsi="Times New Roman" w:cs="仿宋"/>
          <w:color w:val="000000"/>
        </w:rPr>
        <w:t>、交付产物</w:t>
      </w:r>
    </w:p>
    <w:p w14:paraId="099F9A16">
      <w:pPr>
        <w:ind w:firstLine="420"/>
        <w:rPr>
          <w:rFonts w:ascii="Times New Roman" w:hAnsi="Times New Roman" w:cs="Times New Roman"/>
          <w:color w:val="000000"/>
        </w:rPr>
      </w:pPr>
      <w:r>
        <w:rPr>
          <w:rFonts w:hint="eastAsia" w:ascii="Times New Roman" w:hAnsi="Times New Roman" w:cs="仿宋"/>
          <w:color w:val="000000"/>
        </w:rPr>
        <w:t>包括但不仅限于以下资料：</w:t>
      </w:r>
    </w:p>
    <w:tbl>
      <w:tblPr>
        <w:tblStyle w:val="8"/>
        <w:tblW w:w="3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6334"/>
      </w:tblGrid>
      <w:tr w14:paraId="15FF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5" w:type="pct"/>
            <w:vAlign w:val="center"/>
          </w:tcPr>
          <w:p w14:paraId="619E0E16">
            <w:pPr>
              <w:ind w:firstLine="420"/>
              <w:rPr>
                <w:rFonts w:ascii="Times New Roman" w:hAnsi="Times New Roman" w:cs="Times New Roman"/>
                <w:color w:val="000000"/>
              </w:rPr>
            </w:pPr>
            <w:r>
              <w:rPr>
                <w:rFonts w:ascii="Times New Roman" w:hAnsi="Times New Roman" w:cs="Times New Roman"/>
                <w:color w:val="000000"/>
              </w:rPr>
              <w:t>1</w:t>
            </w:r>
          </w:p>
        </w:tc>
        <w:tc>
          <w:tcPr>
            <w:tcW w:w="4284" w:type="pct"/>
            <w:vAlign w:val="center"/>
          </w:tcPr>
          <w:p w14:paraId="4FA8DA67">
            <w:pPr>
              <w:ind w:firstLine="420"/>
              <w:rPr>
                <w:rFonts w:ascii="Times New Roman" w:hAnsi="Times New Roman" w:cs="Times New Roman"/>
                <w:color w:val="000000"/>
              </w:rPr>
            </w:pPr>
            <w:r>
              <w:rPr>
                <w:rFonts w:hint="eastAsia" w:ascii="Times New Roman" w:hAnsi="Times New Roman" w:cs="仿宋"/>
                <w:color w:val="000000"/>
              </w:rPr>
              <w:t>信息系统安全等级测评报告（包含整改建议）</w:t>
            </w:r>
          </w:p>
        </w:tc>
      </w:tr>
      <w:tr w14:paraId="1AA9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5" w:type="pct"/>
            <w:vAlign w:val="center"/>
          </w:tcPr>
          <w:p w14:paraId="797EF4E8">
            <w:pPr>
              <w:ind w:firstLine="420"/>
              <w:rPr>
                <w:rFonts w:ascii="Times New Roman" w:hAnsi="Times New Roman" w:cs="Times New Roman"/>
                <w:color w:val="000000"/>
              </w:rPr>
            </w:pPr>
            <w:r>
              <w:rPr>
                <w:rFonts w:ascii="Times New Roman" w:hAnsi="Times New Roman" w:cs="Times New Roman"/>
                <w:color w:val="000000"/>
              </w:rPr>
              <w:t>2</w:t>
            </w:r>
          </w:p>
        </w:tc>
        <w:tc>
          <w:tcPr>
            <w:tcW w:w="4284" w:type="pct"/>
            <w:vAlign w:val="center"/>
          </w:tcPr>
          <w:p w14:paraId="0EDD3B3D">
            <w:pPr>
              <w:ind w:firstLine="420"/>
              <w:rPr>
                <w:rFonts w:ascii="Times New Roman" w:hAnsi="Times New Roman" w:cs="Times New Roman"/>
                <w:color w:val="000000"/>
              </w:rPr>
            </w:pPr>
            <w:r>
              <w:rPr>
                <w:rFonts w:hint="eastAsia" w:ascii="Times New Roman" w:hAnsi="Times New Roman" w:cs="仿宋"/>
                <w:color w:val="000000"/>
              </w:rPr>
              <w:t>其他未列入的应交资料</w:t>
            </w:r>
          </w:p>
        </w:tc>
      </w:tr>
    </w:tbl>
    <w:p w14:paraId="77FA968A">
      <w:pPr>
        <w:ind w:firstLine="420"/>
        <w:rPr>
          <w:rFonts w:ascii="Times New Roman" w:hAnsi="Times New Roman" w:cs="Times New Roman"/>
          <w:color w:val="000000"/>
        </w:rPr>
      </w:pPr>
    </w:p>
    <w:p w14:paraId="10DA6BF2">
      <w:pPr>
        <w:ind w:firstLine="480" w:firstLineChars="200"/>
        <w:rPr>
          <w:rFonts w:ascii="Times New Roman" w:hAnsi="Times New Roman" w:cs="Times New Roman"/>
          <w:color w:val="000000"/>
        </w:rPr>
      </w:pPr>
      <w:r>
        <w:rPr>
          <w:rFonts w:ascii="Times New Roman" w:hAnsi="Times New Roman" w:cs="Times New Roman"/>
          <w:color w:val="000000"/>
        </w:rPr>
        <w:t>5</w:t>
      </w:r>
      <w:r>
        <w:rPr>
          <w:rFonts w:hint="eastAsia" w:ascii="Times New Roman" w:hAnsi="Times New Roman" w:cs="仿宋"/>
          <w:color w:val="000000"/>
        </w:rPr>
        <w:t>、此次依据的标准包括但不限于以下内容：</w:t>
      </w:r>
    </w:p>
    <w:p w14:paraId="5DEC97BD">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1</w:t>
      </w:r>
      <w:r>
        <w:rPr>
          <w:rFonts w:hint="eastAsia" w:ascii="Times New Roman" w:hAnsi="Times New Roman" w:cs="仿宋"/>
          <w:color w:val="000000"/>
        </w:rPr>
        <w:t>）《信息安全等级保护管理办法》（公通字</w:t>
      </w:r>
      <w:r>
        <w:rPr>
          <w:rFonts w:ascii="Times New Roman" w:hAnsi="Times New Roman" w:cs="Times New Roman"/>
          <w:color w:val="000000"/>
        </w:rPr>
        <w:t>[2007]43</w:t>
      </w:r>
      <w:r>
        <w:rPr>
          <w:rFonts w:hint="eastAsia" w:ascii="Times New Roman" w:hAnsi="Times New Roman" w:cs="仿宋"/>
          <w:color w:val="000000"/>
        </w:rPr>
        <w:t>号）；</w:t>
      </w:r>
    </w:p>
    <w:p w14:paraId="46C20E38">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2</w:t>
      </w:r>
      <w:r>
        <w:rPr>
          <w:rFonts w:hint="eastAsia" w:ascii="Times New Roman" w:hAnsi="Times New Roman" w:cs="仿宋"/>
          <w:color w:val="000000"/>
        </w:rPr>
        <w:t>）《信息安全技术网络安全等级保护基本要求》</w:t>
      </w:r>
      <w:r>
        <w:rPr>
          <w:rFonts w:ascii="Times New Roman" w:hAnsi="Times New Roman" w:cs="Times New Roman"/>
          <w:color w:val="000000"/>
        </w:rPr>
        <w:t>GB/T 22239-2019</w:t>
      </w:r>
      <w:r>
        <w:rPr>
          <w:rFonts w:hint="eastAsia" w:ascii="Times New Roman" w:hAnsi="Times New Roman" w:cs="仿宋"/>
          <w:color w:val="000000"/>
        </w:rPr>
        <w:t>；</w:t>
      </w:r>
    </w:p>
    <w:p w14:paraId="5A7B6537">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3</w:t>
      </w:r>
      <w:r>
        <w:rPr>
          <w:rFonts w:hint="eastAsia" w:ascii="Times New Roman" w:hAnsi="Times New Roman" w:cs="仿宋"/>
          <w:color w:val="000000"/>
        </w:rPr>
        <w:t>）《信息安全技术网络安全等级保护定级指南》</w:t>
      </w:r>
      <w:r>
        <w:rPr>
          <w:rFonts w:ascii="Times New Roman" w:hAnsi="Times New Roman" w:cs="Times New Roman"/>
          <w:color w:val="000000"/>
        </w:rPr>
        <w:t>GB/T 22240-2020</w:t>
      </w:r>
      <w:r>
        <w:rPr>
          <w:rFonts w:hint="eastAsia" w:ascii="Times New Roman" w:hAnsi="Times New Roman" w:cs="仿宋"/>
          <w:color w:val="000000"/>
        </w:rPr>
        <w:t>；</w:t>
      </w:r>
    </w:p>
    <w:p w14:paraId="517E35EE">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4</w:t>
      </w:r>
      <w:r>
        <w:rPr>
          <w:rFonts w:hint="eastAsia" w:ascii="Times New Roman" w:hAnsi="Times New Roman" w:cs="仿宋"/>
          <w:color w:val="000000"/>
        </w:rPr>
        <w:t>）《信息安全技术网络安全等级保护实施指南》</w:t>
      </w:r>
      <w:r>
        <w:rPr>
          <w:rFonts w:ascii="Times New Roman" w:hAnsi="Times New Roman" w:cs="Times New Roman"/>
          <w:color w:val="000000"/>
        </w:rPr>
        <w:t>GB/T 25058-2019</w:t>
      </w:r>
      <w:r>
        <w:rPr>
          <w:rFonts w:hint="eastAsia" w:ascii="Times New Roman" w:hAnsi="Times New Roman" w:cs="仿宋"/>
          <w:color w:val="000000"/>
        </w:rPr>
        <w:t>；</w:t>
      </w:r>
    </w:p>
    <w:p w14:paraId="1E787ACB">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5</w:t>
      </w:r>
      <w:r>
        <w:rPr>
          <w:rFonts w:hint="eastAsia" w:ascii="Times New Roman" w:hAnsi="Times New Roman" w:cs="仿宋"/>
          <w:color w:val="000000"/>
        </w:rPr>
        <w:t>）《信息安全技术</w:t>
      </w:r>
      <w:r>
        <w:rPr>
          <w:rFonts w:ascii="Times New Roman" w:hAnsi="Times New Roman" w:cs="Times New Roman"/>
          <w:color w:val="000000"/>
        </w:rPr>
        <w:t xml:space="preserve"> </w:t>
      </w:r>
      <w:r>
        <w:rPr>
          <w:rFonts w:hint="eastAsia" w:ascii="Times New Roman" w:hAnsi="Times New Roman" w:cs="仿宋"/>
          <w:color w:val="000000"/>
        </w:rPr>
        <w:t>信息安全风险评估方法》</w:t>
      </w:r>
      <w:r>
        <w:rPr>
          <w:rFonts w:ascii="Times New Roman" w:hAnsi="Times New Roman" w:cs="Times New Roman"/>
          <w:color w:val="000000"/>
        </w:rPr>
        <w:t>GB/T 20984-2022</w:t>
      </w:r>
      <w:r>
        <w:rPr>
          <w:rFonts w:hint="eastAsia" w:ascii="Times New Roman" w:hAnsi="Times New Roman" w:cs="仿宋"/>
          <w:color w:val="000000"/>
        </w:rPr>
        <w:t>；</w:t>
      </w:r>
    </w:p>
    <w:p w14:paraId="05956731">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6</w:t>
      </w:r>
      <w:r>
        <w:rPr>
          <w:rFonts w:hint="eastAsia" w:ascii="Times New Roman" w:hAnsi="Times New Roman" w:cs="仿宋"/>
          <w:color w:val="000000"/>
        </w:rPr>
        <w:t>）《信息安全技术网络安全等级保护测评要求》</w:t>
      </w:r>
      <w:r>
        <w:rPr>
          <w:rFonts w:ascii="Times New Roman" w:hAnsi="Times New Roman" w:cs="Times New Roman"/>
          <w:color w:val="000000"/>
        </w:rPr>
        <w:t>GB/T 28448-2019</w:t>
      </w:r>
      <w:r>
        <w:rPr>
          <w:rFonts w:hint="eastAsia" w:ascii="Times New Roman" w:hAnsi="Times New Roman" w:cs="仿宋"/>
          <w:color w:val="000000"/>
        </w:rPr>
        <w:t>；</w:t>
      </w:r>
    </w:p>
    <w:p w14:paraId="5DDF3159">
      <w:pPr>
        <w:ind w:firstLine="420"/>
        <w:rPr>
          <w:rFonts w:ascii="Times New Roman" w:hAnsi="Times New Roman" w:cs="Times New Roman"/>
          <w:color w:val="000000"/>
        </w:rPr>
      </w:pPr>
      <w:r>
        <w:rPr>
          <w:rFonts w:hint="eastAsia" w:ascii="Times New Roman" w:hAnsi="Times New Roman" w:cs="仿宋"/>
          <w:color w:val="000000"/>
        </w:rPr>
        <w:t>（</w:t>
      </w:r>
      <w:r>
        <w:rPr>
          <w:rFonts w:ascii="Times New Roman" w:hAnsi="Times New Roman" w:cs="Times New Roman"/>
          <w:color w:val="000000"/>
        </w:rPr>
        <w:t>7</w:t>
      </w:r>
      <w:r>
        <w:rPr>
          <w:rFonts w:hint="eastAsia" w:ascii="Times New Roman" w:hAnsi="Times New Roman" w:cs="仿宋"/>
          <w:color w:val="000000"/>
        </w:rPr>
        <w:t>）《中华人民共和国网络安全法》。</w:t>
      </w:r>
    </w:p>
    <w:p w14:paraId="1F4AAB69">
      <w:pPr>
        <w:pStyle w:val="7"/>
        <w:rPr>
          <w:rFonts w:ascii="仿宋" w:eastAsia="仿宋" w:cs="Times New Roman"/>
        </w:rPr>
      </w:pPr>
      <w:r>
        <w:rPr>
          <w:rFonts w:ascii="仿宋" w:eastAsia="仿宋" w:cs="Times New Roman"/>
          <w:sz w:val="24"/>
          <w:szCs w:val="24"/>
        </w:rPr>
        <w:br w:type="page"/>
      </w:r>
      <w:bookmarkStart w:id="3" w:name="_Toc21274"/>
      <w:r>
        <w:rPr>
          <w:rFonts w:hint="eastAsia" w:ascii="仿宋" w:hAnsi="仿宋" w:cs="宋体"/>
        </w:rPr>
        <w:t>第三部分</w:t>
      </w:r>
      <w:r>
        <w:rPr>
          <w:rFonts w:ascii="仿宋" w:hAnsi="仿宋" w:cs="仿宋"/>
        </w:rPr>
        <w:t xml:space="preserve">  </w:t>
      </w:r>
      <w:r>
        <w:rPr>
          <w:rFonts w:hint="eastAsia" w:ascii="仿宋" w:hAnsi="仿宋" w:cs="宋体"/>
        </w:rPr>
        <w:t>参选文件的组成</w:t>
      </w:r>
      <w:bookmarkEnd w:id="3"/>
    </w:p>
    <w:p w14:paraId="79810DA4">
      <w:pPr>
        <w:ind w:firstLine="480" w:firstLineChars="200"/>
        <w:rPr>
          <w:rFonts w:ascii="仿宋" w:cs="Times New Roman"/>
          <w:b/>
          <w:bCs/>
        </w:rPr>
      </w:pPr>
    </w:p>
    <w:p w14:paraId="5D592558">
      <w:pPr>
        <w:ind w:firstLine="480" w:firstLineChars="200"/>
        <w:rPr>
          <w:rFonts w:ascii="仿宋" w:cs="Times New Roman"/>
          <w:b/>
          <w:bCs/>
        </w:rPr>
      </w:pPr>
      <w:r>
        <w:rPr>
          <w:rFonts w:hint="eastAsia" w:ascii="仿宋" w:hAnsi="仿宋" w:cs="仿宋"/>
          <w:b/>
          <w:bCs/>
        </w:rPr>
        <w:t>一、资格部分</w:t>
      </w:r>
    </w:p>
    <w:p w14:paraId="19DF89E0">
      <w:pPr>
        <w:ind w:firstLine="480" w:firstLineChars="200"/>
        <w:rPr>
          <w:rFonts w:ascii="仿宋" w:cs="Times New Roman"/>
        </w:rPr>
      </w:pPr>
      <w:r>
        <w:rPr>
          <w:rFonts w:ascii="仿宋" w:hAnsi="仿宋" w:cs="仿宋"/>
        </w:rPr>
        <w:t>1</w:t>
      </w:r>
      <w:r>
        <w:rPr>
          <w:rFonts w:hint="eastAsia" w:ascii="仿宋" w:hAnsi="仿宋" w:cs="仿宋"/>
        </w:rPr>
        <w:t>、营业执照（参选人是社会团体、事业单位的提供法人证书，参选人是非企业专业服务机构的提供执业许可，参选人是自然人的提供自然人身份证明）复印件；</w:t>
      </w:r>
    </w:p>
    <w:p w14:paraId="5846641F">
      <w:pPr>
        <w:ind w:firstLine="480" w:firstLineChars="200"/>
        <w:rPr>
          <w:rFonts w:ascii="仿宋" w:cs="Times New Roman"/>
        </w:rPr>
      </w:pPr>
      <w:r>
        <w:rPr>
          <w:rFonts w:ascii="仿宋" w:hAnsi="仿宋" w:cs="仿宋"/>
        </w:rPr>
        <w:t>2</w:t>
      </w:r>
      <w:r>
        <w:rPr>
          <w:rFonts w:hint="eastAsia" w:ascii="仿宋" w:hAnsi="仿宋" w:cs="仿宋"/>
        </w:rPr>
        <w:t>、参选函原件（格式见第</w:t>
      </w:r>
      <w:r>
        <w:rPr>
          <w:rFonts w:hint="eastAsia" w:ascii="仿宋" w:hAnsi="仿宋" w:cs="仿宋"/>
          <w:lang w:val="en-US" w:eastAsia="zh-CN"/>
        </w:rPr>
        <w:t>四</w:t>
      </w:r>
      <w:r>
        <w:rPr>
          <w:rFonts w:hint="eastAsia" w:ascii="仿宋" w:hAnsi="仿宋" w:cs="仿宋"/>
        </w:rPr>
        <w:t>部分）；</w:t>
      </w:r>
    </w:p>
    <w:p w14:paraId="39D628DC">
      <w:pPr>
        <w:ind w:firstLine="480" w:firstLineChars="200"/>
        <w:rPr>
          <w:rFonts w:ascii="仿宋" w:cs="Times New Roman"/>
        </w:rPr>
      </w:pPr>
      <w:r>
        <w:rPr>
          <w:rFonts w:ascii="仿宋" w:hAnsi="仿宋" w:cs="仿宋"/>
        </w:rPr>
        <w:t>3</w:t>
      </w:r>
      <w:r>
        <w:rPr>
          <w:rFonts w:hint="eastAsia" w:ascii="仿宋" w:hAnsi="仿宋" w:cs="仿宋"/>
        </w:rPr>
        <w:t>、承诺函原件（格式见第</w:t>
      </w:r>
      <w:r>
        <w:rPr>
          <w:rFonts w:hint="eastAsia" w:ascii="仿宋" w:hAnsi="仿宋" w:cs="仿宋"/>
          <w:lang w:val="en-US" w:eastAsia="zh-CN"/>
        </w:rPr>
        <w:t>四</w:t>
      </w:r>
      <w:r>
        <w:rPr>
          <w:rFonts w:hint="eastAsia" w:ascii="仿宋" w:hAnsi="仿宋" w:cs="仿宋"/>
        </w:rPr>
        <w:t>部分）；</w:t>
      </w:r>
    </w:p>
    <w:p w14:paraId="2AF28309">
      <w:pPr>
        <w:ind w:firstLine="480" w:firstLineChars="200"/>
        <w:rPr>
          <w:rFonts w:ascii="仿宋" w:cs="Times New Roman"/>
        </w:rPr>
      </w:pPr>
      <w:r>
        <w:rPr>
          <w:rFonts w:ascii="仿宋" w:hAnsi="仿宋" w:cs="仿宋"/>
        </w:rPr>
        <w:t>4</w:t>
      </w:r>
      <w:r>
        <w:rPr>
          <w:rFonts w:hint="eastAsia" w:ascii="仿宋" w:hAnsi="仿宋" w:cs="仿宋"/>
        </w:rPr>
        <w:t>、法定代表人授权委托书原件（注：①授权委托书按询价文件第五部分中“法定代表人授权委托书”格式提供；②如参选申请文件均由参选人法定代表人签字的，则可不提供）；</w:t>
      </w:r>
    </w:p>
    <w:p w14:paraId="2D5D2DEE">
      <w:pPr>
        <w:ind w:firstLine="480" w:firstLineChars="200"/>
        <w:rPr>
          <w:rFonts w:ascii="仿宋" w:cs="Times New Roman"/>
        </w:rPr>
      </w:pPr>
      <w:r>
        <w:rPr>
          <w:rFonts w:ascii="仿宋" w:hAnsi="仿宋" w:cs="仿宋"/>
        </w:rPr>
        <w:t>5</w:t>
      </w:r>
      <w:r>
        <w:rPr>
          <w:rFonts w:hint="eastAsia" w:ascii="仿宋" w:hAnsi="仿宋" w:cs="仿宋"/>
        </w:rPr>
        <w:t>、法定代表人身份证复印件及代理人身份证复印件（注：如参选申请文件均由参选人法定代表人签字的，则只需提供法定代表人身份证复印件）；</w:t>
      </w:r>
    </w:p>
    <w:p w14:paraId="389E4BF4">
      <w:pPr>
        <w:ind w:firstLine="480" w:firstLineChars="200"/>
        <w:rPr>
          <w:rFonts w:ascii="仿宋" w:cs="Times New Roman"/>
        </w:rPr>
      </w:pPr>
      <w:r>
        <w:rPr>
          <w:rFonts w:ascii="仿宋" w:hAnsi="仿宋" w:cs="仿宋"/>
        </w:rPr>
        <w:t>6</w:t>
      </w:r>
      <w:r>
        <w:rPr>
          <w:rFonts w:hint="eastAsia" w:ascii="仿宋" w:hAnsi="仿宋" w:cs="仿宋"/>
        </w:rPr>
        <w:t>、具有有效期内的《</w:t>
      </w:r>
      <w:r>
        <w:rPr>
          <w:rFonts w:hint="eastAsia" w:ascii="宋体" w:hAnsi="宋体" w:cs="Times New Roman"/>
          <w:sz w:val="24"/>
          <w:szCs w:val="28"/>
          <w:lang w:val="en-US" w:eastAsia="zh-CN"/>
        </w:rPr>
        <w:t>网络安全服务认证证书等级保护测评服务认证</w:t>
      </w:r>
      <w:r>
        <w:rPr>
          <w:rFonts w:hint="eastAsia" w:ascii="仿宋" w:hAnsi="仿宋" w:cs="仿宋"/>
        </w:rPr>
        <w:t>》。</w:t>
      </w:r>
    </w:p>
    <w:p w14:paraId="5050C1D6">
      <w:pPr>
        <w:ind w:firstLine="480" w:firstLineChars="200"/>
        <w:rPr>
          <w:rFonts w:ascii="仿宋" w:cs="Times New Roman"/>
          <w:b/>
          <w:bCs/>
        </w:rPr>
      </w:pPr>
      <w:r>
        <w:rPr>
          <w:rFonts w:hint="eastAsia" w:ascii="仿宋" w:hAnsi="仿宋" w:cs="仿宋"/>
          <w:b/>
          <w:bCs/>
        </w:rPr>
        <w:t>注：以上要求提供的资格证明文件如不是原件请加盖公章（是原件的按照询价文件要求格式提供）。</w:t>
      </w:r>
    </w:p>
    <w:p w14:paraId="1171E333">
      <w:pPr>
        <w:ind w:firstLine="480" w:firstLineChars="200"/>
        <w:rPr>
          <w:rFonts w:ascii="仿宋" w:cs="Times New Roman"/>
          <w:b/>
          <w:bCs/>
        </w:rPr>
      </w:pPr>
      <w:r>
        <w:rPr>
          <w:rFonts w:hint="eastAsia" w:ascii="仿宋" w:hAnsi="仿宋" w:cs="仿宋"/>
          <w:b/>
          <w:bCs/>
        </w:rPr>
        <w:t>二、技术、服务部分</w:t>
      </w:r>
    </w:p>
    <w:p w14:paraId="029A5251">
      <w:pPr>
        <w:adjustRightInd w:val="0"/>
        <w:ind w:firstLine="480" w:firstLineChars="200"/>
        <w:textAlignment w:val="baseline"/>
        <w:rPr>
          <w:rFonts w:ascii="仿宋" w:cs="Times New Roman"/>
          <w:kern w:val="0"/>
        </w:rPr>
      </w:pPr>
      <w:r>
        <w:rPr>
          <w:rFonts w:ascii="仿宋" w:hAnsi="仿宋" w:cs="仿宋"/>
          <w:kern w:val="0"/>
        </w:rPr>
        <w:t>1</w:t>
      </w:r>
      <w:r>
        <w:rPr>
          <w:rFonts w:hint="eastAsia" w:ascii="仿宋" w:hAnsi="仿宋" w:cs="仿宋"/>
          <w:kern w:val="0"/>
        </w:rPr>
        <w:t>、参选人基本情况表。</w:t>
      </w:r>
    </w:p>
    <w:p w14:paraId="601DB709">
      <w:pPr>
        <w:adjustRightInd w:val="0"/>
        <w:ind w:firstLine="480" w:firstLineChars="200"/>
        <w:textAlignment w:val="baseline"/>
        <w:rPr>
          <w:rFonts w:ascii="仿宋" w:cs="Times New Roman"/>
          <w:kern w:val="0"/>
        </w:rPr>
      </w:pPr>
      <w:r>
        <w:rPr>
          <w:rFonts w:ascii="仿宋" w:hAnsi="仿宋" w:cs="仿宋"/>
        </w:rPr>
        <w:t>2</w:t>
      </w:r>
      <w:r>
        <w:rPr>
          <w:rFonts w:hint="eastAsia" w:ascii="仿宋" w:hAnsi="仿宋" w:cs="仿宋"/>
        </w:rPr>
        <w:t>、</w:t>
      </w:r>
      <w:r>
        <w:rPr>
          <w:rFonts w:hint="eastAsia" w:ascii="仿宋" w:hAnsi="仿宋" w:cs="仿宋"/>
          <w:kern w:val="0"/>
        </w:rPr>
        <w:t>项目实施方案；</w:t>
      </w:r>
    </w:p>
    <w:p w14:paraId="242E61E2">
      <w:pPr>
        <w:snapToGrid w:val="0"/>
        <w:ind w:firstLine="480" w:firstLineChars="200"/>
        <w:rPr>
          <w:rFonts w:ascii="仿宋" w:cs="Times New Roman"/>
          <w:b/>
          <w:bCs/>
        </w:rPr>
      </w:pPr>
      <w:r>
        <w:rPr>
          <w:rFonts w:hint="eastAsia" w:ascii="仿宋" w:hAnsi="仿宋" w:cs="仿宋"/>
          <w:b/>
          <w:bCs/>
        </w:rPr>
        <w:t>三、报价部分</w:t>
      </w:r>
    </w:p>
    <w:p w14:paraId="1A719991">
      <w:pPr>
        <w:ind w:firstLine="480" w:firstLineChars="200"/>
        <w:rPr>
          <w:rFonts w:ascii="仿宋" w:cs="Times New Roman"/>
        </w:rPr>
      </w:pPr>
      <w:r>
        <w:rPr>
          <w:rFonts w:ascii="仿宋" w:hAnsi="仿宋" w:cs="仿宋"/>
          <w:kern w:val="0"/>
        </w:rPr>
        <w:t>1</w:t>
      </w:r>
      <w:r>
        <w:rPr>
          <w:rFonts w:hint="eastAsia" w:ascii="仿宋" w:hAnsi="仿宋" w:cs="仿宋"/>
          <w:kern w:val="0"/>
        </w:rPr>
        <w:t>、参选人</w:t>
      </w:r>
      <w:r>
        <w:rPr>
          <w:rFonts w:hint="eastAsia" w:ascii="仿宋" w:hAnsi="仿宋" w:cs="仿宋"/>
        </w:rPr>
        <w:t>的报价是参选人响应本项目要求的全部工作内容的价格体现，包括参选人完成本项目所需的一切费用以及询价文件规定的其他费用。</w:t>
      </w:r>
    </w:p>
    <w:p w14:paraId="5503B5BD">
      <w:pPr>
        <w:ind w:firstLine="480" w:firstLineChars="200"/>
        <w:rPr>
          <w:rFonts w:ascii="仿宋" w:cs="Times New Roman"/>
        </w:rPr>
      </w:pPr>
      <w:r>
        <w:rPr>
          <w:rFonts w:ascii="仿宋" w:hAnsi="仿宋" w:cs="仿宋"/>
        </w:rPr>
        <w:t>2</w:t>
      </w:r>
      <w:r>
        <w:rPr>
          <w:rFonts w:hint="eastAsia" w:ascii="仿宋" w:hAnsi="仿宋" w:cs="仿宋"/>
        </w:rPr>
        <w:t>、以人民币报价。</w:t>
      </w:r>
    </w:p>
    <w:p w14:paraId="6F764C61">
      <w:pPr>
        <w:ind w:firstLine="480" w:firstLineChars="200"/>
        <w:rPr>
          <w:rFonts w:ascii="仿宋" w:cs="Times New Roman"/>
        </w:rPr>
      </w:pPr>
      <w:r>
        <w:rPr>
          <w:rFonts w:ascii="仿宋" w:hAnsi="仿宋" w:cs="仿宋"/>
        </w:rPr>
        <w:t>3</w:t>
      </w:r>
      <w:r>
        <w:rPr>
          <w:rFonts w:hint="eastAsia" w:ascii="仿宋" w:hAnsi="仿宋" w:cs="仿宋"/>
        </w:rPr>
        <w:t>、其他需要澄清、补充或更正的事项。</w:t>
      </w:r>
    </w:p>
    <w:p w14:paraId="5EB9898B">
      <w:pPr>
        <w:ind w:firstLine="480" w:firstLineChars="200"/>
        <w:rPr>
          <w:rFonts w:ascii="仿宋" w:cs="Times New Roman"/>
        </w:rPr>
      </w:pPr>
      <w:r>
        <w:rPr>
          <w:rFonts w:ascii="仿宋" w:hAnsi="仿宋" w:cs="仿宋"/>
        </w:rPr>
        <w:t>4</w:t>
      </w:r>
      <w:r>
        <w:rPr>
          <w:rFonts w:hint="eastAsia" w:ascii="仿宋" w:hAnsi="仿宋" w:cs="仿宋"/>
        </w:rPr>
        <w:t>、参选人只允许有一个报价，任何有选择或可调整的报价将不予接受。</w:t>
      </w:r>
    </w:p>
    <w:p w14:paraId="5A96BDBA">
      <w:pPr>
        <w:pStyle w:val="7"/>
        <w:rPr>
          <w:rFonts w:ascii="仿宋" w:eastAsia="仿宋" w:cs="Times New Roman"/>
        </w:rPr>
      </w:pPr>
      <w:r>
        <w:rPr>
          <w:rFonts w:ascii="仿宋" w:eastAsia="仿宋" w:cs="Times New Roman"/>
        </w:rPr>
        <w:br w:type="page"/>
      </w:r>
      <w:bookmarkStart w:id="4" w:name="_Toc2815"/>
      <w:r>
        <w:rPr>
          <w:rFonts w:hint="eastAsia" w:ascii="仿宋" w:hAnsi="仿宋" w:cs="宋体"/>
        </w:rPr>
        <w:t>第四部分</w:t>
      </w:r>
      <w:r>
        <w:rPr>
          <w:rFonts w:ascii="仿宋" w:hAnsi="仿宋" w:cs="仿宋"/>
        </w:rPr>
        <w:t xml:space="preserve">  </w:t>
      </w:r>
      <w:r>
        <w:rPr>
          <w:rFonts w:hint="eastAsia" w:ascii="仿宋" w:hAnsi="仿宋" w:cs="宋体"/>
        </w:rPr>
        <w:t>参选文件相关文书格式</w:t>
      </w:r>
      <w:bookmarkEnd w:id="4"/>
    </w:p>
    <w:p w14:paraId="0AF57985">
      <w:pPr>
        <w:rPr>
          <w:rFonts w:ascii="仿宋" w:cs="Times New Roman"/>
          <w:b/>
          <w:bCs/>
          <w:sz w:val="28"/>
          <w:szCs w:val="28"/>
        </w:rPr>
      </w:pPr>
      <w:r>
        <w:rPr>
          <w:rFonts w:hint="eastAsia" w:ascii="仿宋" w:hAnsi="仿宋" w:cs="仿宋"/>
          <w:b/>
          <w:bCs/>
          <w:sz w:val="28"/>
          <w:szCs w:val="28"/>
        </w:rPr>
        <w:t>格式</w:t>
      </w:r>
      <w:r>
        <w:rPr>
          <w:rFonts w:ascii="仿宋" w:hAnsi="仿宋" w:cs="仿宋"/>
          <w:b/>
          <w:bCs/>
          <w:sz w:val="28"/>
          <w:szCs w:val="28"/>
        </w:rPr>
        <w:t>1</w:t>
      </w:r>
    </w:p>
    <w:p w14:paraId="5065D788">
      <w:pPr>
        <w:jc w:val="center"/>
        <w:rPr>
          <w:rFonts w:ascii="仿宋" w:cs="Times New Roman"/>
          <w:b/>
          <w:bCs/>
          <w:sz w:val="28"/>
          <w:szCs w:val="28"/>
        </w:rPr>
      </w:pPr>
      <w:bookmarkStart w:id="5" w:name="_Toc525225942"/>
      <w:r>
        <w:rPr>
          <w:rFonts w:hint="eastAsia" w:ascii="仿宋" w:hAnsi="仿宋" w:cs="仿宋"/>
          <w:b/>
          <w:bCs/>
          <w:sz w:val="28"/>
          <w:szCs w:val="28"/>
        </w:rPr>
        <w:t>参选函</w:t>
      </w:r>
      <w:bookmarkEnd w:id="5"/>
    </w:p>
    <w:p w14:paraId="4671FABF">
      <w:pPr>
        <w:rPr>
          <w:rFonts w:ascii="仿宋" w:cs="Times New Roman"/>
        </w:rPr>
      </w:pPr>
      <w:r>
        <w:rPr>
          <w:rFonts w:hint="eastAsia" w:ascii="仿宋" w:hAnsi="仿宋" w:cs="仿宋"/>
          <w:u w:val="single"/>
          <w:lang w:eastAsia="zh-CN"/>
        </w:rPr>
        <w:t>成都工程职业技术学校</w:t>
      </w:r>
      <w:r>
        <w:rPr>
          <w:rFonts w:hint="eastAsia" w:ascii="仿宋" w:hAnsi="仿宋" w:cs="仿宋"/>
        </w:rPr>
        <w:t>：</w:t>
      </w:r>
    </w:p>
    <w:p w14:paraId="4F26CF84">
      <w:pPr>
        <w:adjustRightInd w:val="0"/>
        <w:spacing w:line="460" w:lineRule="exact"/>
        <w:ind w:left="1" w:firstLine="480" w:firstLineChars="200"/>
        <w:textAlignment w:val="baseline"/>
        <w:rPr>
          <w:rFonts w:ascii="仿宋" w:cs="Times New Roman"/>
          <w:kern w:val="0"/>
        </w:rPr>
      </w:pPr>
      <w:r>
        <w:rPr>
          <w:rFonts w:ascii="仿宋" w:hAnsi="仿宋" w:cs="仿宋"/>
          <w:kern w:val="0"/>
        </w:rPr>
        <w:t>1.</w:t>
      </w:r>
      <w:r>
        <w:rPr>
          <w:rFonts w:hint="eastAsia" w:ascii="仿宋" w:hAnsi="仿宋" w:cs="仿宋"/>
          <w:kern w:val="0"/>
        </w:rPr>
        <w:t>我方全面研究了</w:t>
      </w:r>
      <w:r>
        <w:rPr>
          <w:rFonts w:hint="eastAsia" w:ascii="仿宋" w:hAnsi="仿宋" w:cs="仿宋"/>
          <w:kern w:val="0"/>
          <w:u w:val="single"/>
          <w:lang w:eastAsia="zh-CN"/>
        </w:rPr>
        <w:t>成都工程职业技术学校</w:t>
      </w:r>
      <w:r>
        <w:rPr>
          <w:rFonts w:hint="eastAsia" w:ascii="仿宋" w:hAnsi="仿宋" w:cs="仿宋"/>
          <w:kern w:val="0"/>
          <w:u w:val="single"/>
        </w:rPr>
        <w:t>信息系统等级保护测评项目</w:t>
      </w:r>
      <w:r>
        <w:rPr>
          <w:rFonts w:hint="eastAsia" w:ascii="仿宋" w:hAnsi="仿宋" w:cs="仿宋"/>
          <w:kern w:val="0"/>
        </w:rPr>
        <w:t>询价文件，决定参加贵单位组织的本项目参选报价。我方授权</w:t>
      </w:r>
      <w:r>
        <w:rPr>
          <w:rFonts w:ascii="仿宋" w:hAnsi="仿宋" w:cs="仿宋"/>
          <w:kern w:val="0"/>
          <w:u w:val="single"/>
        </w:rPr>
        <w:t xml:space="preserve">           </w:t>
      </w:r>
      <w:r>
        <w:rPr>
          <w:rFonts w:hint="eastAsia" w:ascii="仿宋" w:hAnsi="仿宋" w:cs="仿宋"/>
          <w:kern w:val="0"/>
        </w:rPr>
        <w:t>（姓名、职务）代表我方全权处理本项目参选报价的有关事宜。</w:t>
      </w:r>
    </w:p>
    <w:p w14:paraId="764F9691">
      <w:pPr>
        <w:adjustRightInd w:val="0"/>
        <w:spacing w:line="460" w:lineRule="exact"/>
        <w:ind w:left="1" w:firstLine="480" w:firstLineChars="200"/>
        <w:textAlignment w:val="baseline"/>
        <w:rPr>
          <w:rFonts w:ascii="仿宋" w:cs="Times New Roman"/>
        </w:rPr>
      </w:pPr>
      <w:r>
        <w:rPr>
          <w:rFonts w:ascii="仿宋" w:hAnsi="仿宋" w:cs="仿宋"/>
          <w:kern w:val="0"/>
        </w:rPr>
        <w:t>2.</w:t>
      </w:r>
      <w:r>
        <w:rPr>
          <w:rFonts w:hint="eastAsia" w:ascii="仿宋" w:hAnsi="仿宋" w:cs="仿宋"/>
          <w:kern w:val="0"/>
        </w:rPr>
        <w:t>我方自愿按照询价文件规定的各项要求向采购人提供所需服务；</w:t>
      </w:r>
      <w:r>
        <w:rPr>
          <w:rFonts w:hint="eastAsia" w:ascii="仿宋" w:hAnsi="仿宋" w:cs="仿宋"/>
        </w:rPr>
        <w:t>总参选报价为人民币</w:t>
      </w:r>
    </w:p>
    <w:p w14:paraId="64F2070F">
      <w:pPr>
        <w:adjustRightInd w:val="0"/>
        <w:spacing w:line="460" w:lineRule="exact"/>
        <w:textAlignment w:val="baseline"/>
        <w:rPr>
          <w:rFonts w:ascii="仿宋" w:cs="Times New Roman"/>
        </w:rPr>
      </w:pPr>
      <w:r>
        <w:rPr>
          <w:rFonts w:ascii="仿宋" w:hAnsi="仿宋" w:cs="仿宋"/>
          <w:u w:val="single"/>
        </w:rPr>
        <w:t xml:space="preserve">              </w:t>
      </w:r>
      <w:r>
        <w:rPr>
          <w:rFonts w:hint="eastAsia" w:ascii="仿宋" w:hAnsi="仿宋" w:cs="仿宋"/>
        </w:rPr>
        <w:t>万元（大写：</w:t>
      </w:r>
      <w:r>
        <w:rPr>
          <w:rFonts w:ascii="仿宋" w:hAnsi="仿宋" w:cs="仿宋"/>
          <w:kern w:val="0"/>
          <w:u w:val="single"/>
        </w:rPr>
        <w:t xml:space="preserve">                          </w:t>
      </w:r>
      <w:r>
        <w:rPr>
          <w:rFonts w:hint="eastAsia" w:ascii="仿宋" w:hAnsi="仿宋" w:cs="仿宋"/>
        </w:rPr>
        <w:t>）。</w:t>
      </w:r>
    </w:p>
    <w:p w14:paraId="2DA3F3B1">
      <w:pPr>
        <w:adjustRightInd w:val="0"/>
        <w:spacing w:line="460" w:lineRule="exact"/>
        <w:ind w:firstLine="480" w:firstLineChars="200"/>
        <w:textAlignment w:val="baseline"/>
        <w:rPr>
          <w:rFonts w:ascii="仿宋" w:cs="Times New Roman"/>
          <w:kern w:val="0"/>
        </w:rPr>
      </w:pPr>
      <w:r>
        <w:rPr>
          <w:rFonts w:ascii="仿宋" w:hAnsi="仿宋" w:cs="仿宋"/>
        </w:rPr>
        <w:t>3</w:t>
      </w:r>
      <w:r>
        <w:rPr>
          <w:rFonts w:hint="eastAsia" w:ascii="仿宋" w:hAnsi="仿宋" w:cs="仿宋"/>
        </w:rPr>
        <w:t>．</w:t>
      </w:r>
      <w:r>
        <w:rPr>
          <w:rFonts w:hint="eastAsia" w:ascii="仿宋" w:hAnsi="仿宋" w:cs="仿宋"/>
          <w:kern w:val="0"/>
        </w:rPr>
        <w:t>一旦我方</w:t>
      </w:r>
      <w:r>
        <w:rPr>
          <w:rFonts w:hint="eastAsia" w:ascii="仿宋" w:hAnsi="仿宋" w:cs="仿宋"/>
        </w:rPr>
        <w:t>中选</w:t>
      </w:r>
      <w:r>
        <w:rPr>
          <w:rFonts w:hint="eastAsia" w:ascii="仿宋" w:hAnsi="仿宋" w:cs="仿宋"/>
          <w:kern w:val="0"/>
        </w:rPr>
        <w:t>，我方将严格履行政府采购合同规定的责任和义务。</w:t>
      </w:r>
    </w:p>
    <w:p w14:paraId="440874F2">
      <w:pPr>
        <w:adjustRightInd w:val="0"/>
        <w:spacing w:line="460" w:lineRule="exact"/>
        <w:ind w:left="1" w:firstLine="480" w:firstLineChars="200"/>
        <w:textAlignment w:val="baseline"/>
        <w:rPr>
          <w:rFonts w:ascii="仿宋" w:cs="Times New Roman"/>
          <w:kern w:val="0"/>
        </w:rPr>
      </w:pPr>
      <w:r>
        <w:rPr>
          <w:rFonts w:ascii="仿宋" w:hAnsi="仿宋" w:cs="仿宋"/>
          <w:kern w:val="0"/>
        </w:rPr>
        <w:t>4.</w:t>
      </w:r>
      <w:r>
        <w:rPr>
          <w:rFonts w:hint="eastAsia" w:ascii="仿宋" w:hAnsi="仿宋" w:cs="仿宋"/>
          <w:kern w:val="0"/>
        </w:rPr>
        <w:t>我方愿意提供贵单位可能另外要求的，与参选报价有关的文件资料，并保证我方已提供和将要提供的文件资料是真实、准确的。</w:t>
      </w:r>
    </w:p>
    <w:p w14:paraId="62C0EC07">
      <w:pPr>
        <w:adjustRightInd w:val="0"/>
        <w:spacing w:line="460" w:lineRule="exact"/>
        <w:ind w:left="1" w:firstLine="480" w:firstLineChars="200"/>
        <w:textAlignment w:val="baseline"/>
        <w:rPr>
          <w:rFonts w:ascii="仿宋" w:cs="Times New Roman"/>
          <w:kern w:val="0"/>
        </w:rPr>
      </w:pPr>
      <w:r>
        <w:rPr>
          <w:rFonts w:ascii="仿宋" w:hAnsi="仿宋" w:cs="仿宋"/>
          <w:kern w:val="0"/>
        </w:rPr>
        <w:t>6.</w:t>
      </w:r>
      <w:r>
        <w:rPr>
          <w:rFonts w:hint="eastAsia" w:ascii="仿宋" w:hAnsi="仿宋" w:cs="仿宋"/>
          <w:kern w:val="0"/>
        </w:rPr>
        <w:t>我方报价有效期为询价文件规定的参选之日后</w:t>
      </w:r>
      <w:r>
        <w:rPr>
          <w:rFonts w:ascii="仿宋" w:hAnsi="仿宋" w:cs="仿宋"/>
          <w:kern w:val="0"/>
        </w:rPr>
        <w:t>90</w:t>
      </w:r>
      <w:r>
        <w:rPr>
          <w:rFonts w:hint="eastAsia" w:ascii="仿宋" w:hAnsi="仿宋" w:cs="仿宋"/>
          <w:kern w:val="0"/>
        </w:rPr>
        <w:t>天。</w:t>
      </w:r>
    </w:p>
    <w:p w14:paraId="58488BE1">
      <w:pPr>
        <w:adjustRightInd w:val="0"/>
        <w:ind w:firstLine="480" w:firstLineChars="200"/>
        <w:jc w:val="left"/>
        <w:rPr>
          <w:rFonts w:ascii="仿宋" w:cs="Times New Roman"/>
        </w:rPr>
      </w:pPr>
    </w:p>
    <w:p w14:paraId="7F6A2D29">
      <w:pPr>
        <w:adjustRightInd w:val="0"/>
        <w:spacing w:line="600" w:lineRule="auto"/>
        <w:ind w:firstLine="480" w:firstLineChars="200"/>
        <w:jc w:val="left"/>
        <w:rPr>
          <w:rFonts w:ascii="仿宋" w:cs="Times New Roman"/>
        </w:rPr>
      </w:pPr>
    </w:p>
    <w:p w14:paraId="49AEC984">
      <w:pPr>
        <w:adjustRightInd w:val="0"/>
        <w:spacing w:line="600" w:lineRule="auto"/>
        <w:ind w:firstLine="480" w:firstLineChars="200"/>
        <w:jc w:val="left"/>
        <w:rPr>
          <w:rFonts w:ascii="仿宋" w:cs="Times New Roman"/>
        </w:rPr>
      </w:pPr>
    </w:p>
    <w:p w14:paraId="6936F072">
      <w:pPr>
        <w:adjustRightInd w:val="0"/>
        <w:spacing w:line="600" w:lineRule="auto"/>
        <w:ind w:firstLine="480" w:firstLineChars="200"/>
        <w:jc w:val="left"/>
        <w:rPr>
          <w:rFonts w:ascii="仿宋" w:cs="Times New Roman"/>
        </w:rPr>
      </w:pPr>
      <w:r>
        <w:rPr>
          <w:rFonts w:hint="eastAsia" w:ascii="仿宋" w:hAnsi="仿宋" w:cs="仿宋"/>
        </w:rPr>
        <w:t>参选人名称：</w:t>
      </w:r>
      <w:r>
        <w:rPr>
          <w:rFonts w:ascii="仿宋" w:hAnsi="仿宋" w:cs="仿宋"/>
          <w:kern w:val="0"/>
          <w:u w:val="single"/>
        </w:rPr>
        <w:t xml:space="preserve">              </w:t>
      </w:r>
      <w:r>
        <w:rPr>
          <w:rFonts w:hint="eastAsia" w:ascii="仿宋" w:hAnsi="仿宋" w:cs="仿宋"/>
        </w:rPr>
        <w:t>（盖章）</w:t>
      </w:r>
    </w:p>
    <w:p w14:paraId="019B3DC3">
      <w:pPr>
        <w:spacing w:line="600" w:lineRule="auto"/>
        <w:ind w:firstLine="470" w:firstLineChars="196"/>
        <w:rPr>
          <w:rFonts w:ascii="仿宋" w:cs="Times New Roman"/>
          <w:kern w:val="0"/>
          <w:u w:val="single"/>
        </w:rPr>
      </w:pPr>
      <w:r>
        <w:rPr>
          <w:rFonts w:hint="eastAsia" w:ascii="仿宋" w:hAnsi="仿宋" w:cs="仿宋"/>
        </w:rPr>
        <w:t>法定代表人或授权代表（签字或盖章）：</w:t>
      </w:r>
      <w:r>
        <w:rPr>
          <w:rFonts w:ascii="仿宋" w:hAnsi="仿宋" w:cs="仿宋"/>
          <w:kern w:val="0"/>
          <w:u w:val="single"/>
        </w:rPr>
        <w:t xml:space="preserve">                </w:t>
      </w:r>
    </w:p>
    <w:p w14:paraId="612405E0">
      <w:pPr>
        <w:spacing w:line="600" w:lineRule="auto"/>
        <w:ind w:firstLine="470" w:firstLineChars="196"/>
        <w:rPr>
          <w:rFonts w:ascii="仿宋" w:cs="Times New Roman"/>
        </w:rPr>
      </w:pPr>
      <w:r>
        <w:rPr>
          <w:rFonts w:hint="eastAsia" w:ascii="仿宋" w:hAnsi="仿宋" w:cs="仿宋"/>
        </w:rPr>
        <w:t>通讯地址：</w:t>
      </w:r>
      <w:r>
        <w:rPr>
          <w:rFonts w:ascii="仿宋" w:hAnsi="仿宋" w:cs="仿宋"/>
          <w:kern w:val="0"/>
          <w:u w:val="single"/>
        </w:rPr>
        <w:t xml:space="preserve">                </w:t>
      </w:r>
    </w:p>
    <w:p w14:paraId="6018C13A">
      <w:pPr>
        <w:spacing w:line="600" w:lineRule="auto"/>
        <w:ind w:firstLine="470" w:firstLineChars="196"/>
        <w:rPr>
          <w:rFonts w:ascii="仿宋" w:cs="Times New Roman"/>
        </w:rPr>
      </w:pPr>
      <w:r>
        <w:rPr>
          <w:rFonts w:hint="eastAsia" w:ascii="仿宋" w:hAnsi="仿宋" w:cs="仿宋"/>
        </w:rPr>
        <w:t>联系电话：</w:t>
      </w:r>
      <w:r>
        <w:rPr>
          <w:rFonts w:ascii="仿宋" w:hAnsi="仿宋" w:cs="仿宋"/>
          <w:kern w:val="0"/>
          <w:u w:val="single"/>
        </w:rPr>
        <w:t xml:space="preserve">                </w:t>
      </w:r>
    </w:p>
    <w:p w14:paraId="26F7888C">
      <w:pPr>
        <w:ind w:firstLine="480" w:firstLineChars="200"/>
        <w:rPr>
          <w:rFonts w:ascii="仿宋" w:cs="Times New Roman"/>
          <w:b/>
          <w:bCs/>
          <w:sz w:val="28"/>
          <w:szCs w:val="28"/>
        </w:rPr>
      </w:pPr>
      <w:r>
        <w:rPr>
          <w:rFonts w:ascii="仿宋" w:cs="Times New Roman"/>
        </w:rPr>
        <w:br w:type="page"/>
      </w:r>
      <w:r>
        <w:rPr>
          <w:rFonts w:hint="eastAsia" w:ascii="仿宋" w:hAnsi="仿宋" w:cs="仿宋"/>
          <w:b/>
          <w:bCs/>
          <w:sz w:val="28"/>
          <w:szCs w:val="28"/>
        </w:rPr>
        <w:t>格式</w:t>
      </w:r>
      <w:r>
        <w:rPr>
          <w:rFonts w:ascii="仿宋" w:hAnsi="仿宋" w:cs="仿宋"/>
          <w:b/>
          <w:bCs/>
          <w:sz w:val="28"/>
          <w:szCs w:val="28"/>
        </w:rPr>
        <w:t>2</w:t>
      </w:r>
    </w:p>
    <w:p w14:paraId="41AB9AF7">
      <w:pPr>
        <w:jc w:val="center"/>
        <w:rPr>
          <w:rFonts w:ascii="仿宋" w:cs="Times New Roman"/>
          <w:b/>
          <w:bCs/>
          <w:sz w:val="28"/>
          <w:szCs w:val="28"/>
        </w:rPr>
      </w:pPr>
      <w:bookmarkStart w:id="6" w:name="_Toc505004464"/>
      <w:bookmarkStart w:id="7" w:name="_Toc509304240"/>
      <w:r>
        <w:rPr>
          <w:rFonts w:hint="eastAsia" w:ascii="仿宋" w:hAnsi="仿宋" w:cs="仿宋"/>
          <w:b/>
          <w:bCs/>
          <w:sz w:val="28"/>
          <w:szCs w:val="28"/>
        </w:rPr>
        <w:t>报价表</w:t>
      </w:r>
      <w:bookmarkEnd w:id="6"/>
      <w:bookmarkEnd w:id="7"/>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6900"/>
      </w:tblGrid>
      <w:tr w14:paraId="215A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99" w:type="pct"/>
            <w:vAlign w:val="center"/>
          </w:tcPr>
          <w:p w14:paraId="24D4C265">
            <w:pPr>
              <w:snapToGrid w:val="0"/>
              <w:spacing w:line="240" w:lineRule="auto"/>
              <w:jc w:val="center"/>
              <w:rPr>
                <w:rFonts w:ascii="仿宋" w:cs="Times New Roman"/>
              </w:rPr>
            </w:pPr>
            <w:r>
              <w:rPr>
                <w:rFonts w:hint="eastAsia" w:ascii="仿宋" w:hAnsi="仿宋" w:cs="仿宋"/>
              </w:rPr>
              <w:t>项目名称</w:t>
            </w:r>
          </w:p>
        </w:tc>
        <w:tc>
          <w:tcPr>
            <w:tcW w:w="3501" w:type="pct"/>
            <w:vAlign w:val="center"/>
          </w:tcPr>
          <w:p w14:paraId="1B63A881">
            <w:pPr>
              <w:snapToGrid w:val="0"/>
              <w:spacing w:line="240" w:lineRule="auto"/>
              <w:jc w:val="center"/>
              <w:rPr>
                <w:rFonts w:ascii="仿宋" w:cs="Times New Roman"/>
              </w:rPr>
            </w:pPr>
          </w:p>
        </w:tc>
      </w:tr>
      <w:tr w14:paraId="6BD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99" w:type="pct"/>
            <w:vAlign w:val="center"/>
          </w:tcPr>
          <w:p w14:paraId="1DB4D2BD">
            <w:pPr>
              <w:snapToGrid w:val="0"/>
              <w:spacing w:line="240" w:lineRule="auto"/>
              <w:jc w:val="center"/>
              <w:rPr>
                <w:rFonts w:ascii="仿宋" w:cs="Times New Roman"/>
              </w:rPr>
            </w:pPr>
            <w:r>
              <w:rPr>
                <w:rFonts w:hint="eastAsia" w:ascii="仿宋" w:hAnsi="仿宋" w:cs="仿宋"/>
              </w:rPr>
              <w:t>参选人名称</w:t>
            </w:r>
          </w:p>
        </w:tc>
        <w:tc>
          <w:tcPr>
            <w:tcW w:w="3501" w:type="pct"/>
            <w:vAlign w:val="center"/>
          </w:tcPr>
          <w:p w14:paraId="403C4BEA">
            <w:pPr>
              <w:snapToGrid w:val="0"/>
              <w:spacing w:line="240" w:lineRule="auto"/>
              <w:jc w:val="center"/>
              <w:rPr>
                <w:rFonts w:ascii="仿宋" w:cs="Times New Roman"/>
              </w:rPr>
            </w:pPr>
          </w:p>
        </w:tc>
      </w:tr>
      <w:tr w14:paraId="4011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99" w:type="pct"/>
            <w:vAlign w:val="center"/>
          </w:tcPr>
          <w:p w14:paraId="2068367E">
            <w:pPr>
              <w:snapToGrid w:val="0"/>
              <w:spacing w:line="240" w:lineRule="auto"/>
              <w:jc w:val="center"/>
              <w:rPr>
                <w:rFonts w:ascii="仿宋" w:cs="Times New Roman"/>
              </w:rPr>
            </w:pPr>
            <w:r>
              <w:rPr>
                <w:rFonts w:hint="eastAsia" w:ascii="仿宋" w:hAnsi="仿宋" w:cs="仿宋"/>
              </w:rPr>
              <w:t>报价</w:t>
            </w:r>
          </w:p>
        </w:tc>
        <w:tc>
          <w:tcPr>
            <w:tcW w:w="3501" w:type="pct"/>
            <w:vAlign w:val="center"/>
          </w:tcPr>
          <w:p w14:paraId="3B858AED">
            <w:pPr>
              <w:snapToGrid w:val="0"/>
              <w:spacing w:line="500" w:lineRule="exact"/>
              <w:ind w:firstLine="960" w:firstLineChars="400"/>
              <w:jc w:val="center"/>
              <w:rPr>
                <w:rFonts w:ascii="仿宋" w:cs="Times New Roman"/>
              </w:rPr>
            </w:pPr>
            <w:r>
              <w:rPr>
                <w:rFonts w:ascii="仿宋" w:hAnsi="仿宋" w:cs="仿宋"/>
              </w:rPr>
              <w:t>____________________</w:t>
            </w:r>
            <w:r>
              <w:rPr>
                <w:rFonts w:hint="eastAsia" w:ascii="仿宋" w:hAnsi="仿宋" w:cs="仿宋"/>
              </w:rPr>
              <w:t>元（小写）</w:t>
            </w:r>
          </w:p>
          <w:p w14:paraId="19D98B98">
            <w:pPr>
              <w:snapToGrid w:val="0"/>
              <w:spacing w:line="500" w:lineRule="exact"/>
              <w:ind w:firstLine="960" w:firstLineChars="400"/>
              <w:jc w:val="center"/>
              <w:rPr>
                <w:rFonts w:ascii="仿宋" w:cs="Times New Roman"/>
              </w:rPr>
            </w:pPr>
          </w:p>
          <w:p w14:paraId="191F2EC4">
            <w:pPr>
              <w:wordWrap w:val="0"/>
              <w:snapToGrid w:val="0"/>
              <w:spacing w:line="240" w:lineRule="auto"/>
              <w:ind w:firstLine="960" w:firstLineChars="400"/>
              <w:jc w:val="center"/>
              <w:rPr>
                <w:rFonts w:ascii="仿宋" w:cs="Times New Roman"/>
              </w:rPr>
            </w:pPr>
            <w:r>
              <w:rPr>
                <w:rFonts w:ascii="仿宋" w:hAnsi="仿宋" w:cs="仿宋"/>
              </w:rPr>
              <w:t>____________________</w:t>
            </w:r>
            <w:r>
              <w:rPr>
                <w:rFonts w:hint="eastAsia" w:ascii="仿宋" w:hAnsi="仿宋" w:cs="仿宋"/>
              </w:rPr>
              <w:t>元（大写）</w:t>
            </w:r>
          </w:p>
          <w:p w14:paraId="496F0552">
            <w:pPr>
              <w:wordWrap w:val="0"/>
              <w:snapToGrid w:val="0"/>
              <w:spacing w:line="240" w:lineRule="auto"/>
              <w:jc w:val="center"/>
              <w:rPr>
                <w:rFonts w:ascii="仿宋" w:cs="Times New Roman"/>
              </w:rPr>
            </w:pPr>
          </w:p>
        </w:tc>
      </w:tr>
      <w:tr w14:paraId="76D2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99" w:type="pct"/>
            <w:vAlign w:val="center"/>
          </w:tcPr>
          <w:p w14:paraId="0F0C33DA">
            <w:pPr>
              <w:snapToGrid w:val="0"/>
              <w:spacing w:line="240" w:lineRule="auto"/>
              <w:jc w:val="center"/>
              <w:rPr>
                <w:rFonts w:ascii="仿宋" w:cs="Times New Roman"/>
              </w:rPr>
            </w:pPr>
            <w:r>
              <w:rPr>
                <w:rFonts w:hint="eastAsia" w:ascii="仿宋" w:hAnsi="仿宋" w:cs="仿宋"/>
              </w:rPr>
              <w:t>备注</w:t>
            </w:r>
          </w:p>
        </w:tc>
        <w:tc>
          <w:tcPr>
            <w:tcW w:w="3501" w:type="pct"/>
            <w:vAlign w:val="center"/>
          </w:tcPr>
          <w:p w14:paraId="56119C47">
            <w:pPr>
              <w:snapToGrid w:val="0"/>
              <w:spacing w:line="240" w:lineRule="auto"/>
              <w:jc w:val="center"/>
              <w:rPr>
                <w:rFonts w:ascii="仿宋" w:cs="Times New Roman"/>
              </w:rPr>
            </w:pPr>
          </w:p>
        </w:tc>
      </w:tr>
    </w:tbl>
    <w:p w14:paraId="238CA075">
      <w:pPr>
        <w:tabs>
          <w:tab w:val="left" w:pos="993"/>
        </w:tabs>
        <w:spacing w:line="400" w:lineRule="exact"/>
        <w:ind w:left="2" w:firstLine="283" w:firstLineChars="118"/>
        <w:jc w:val="left"/>
        <w:rPr>
          <w:rFonts w:ascii="仿宋" w:cs="Times New Roman"/>
        </w:rPr>
      </w:pPr>
      <w:r>
        <w:rPr>
          <w:rFonts w:hint="eastAsia" w:ascii="仿宋" w:hAnsi="仿宋" w:cs="仿宋"/>
        </w:rPr>
        <w:t>注：报价应是最终用户验收合格后的总价，包括货物运输、保险、代理、安装调试、培训、税费、系统集成费用和询价文件规定的其它费用。</w:t>
      </w:r>
      <w:r>
        <w:rPr>
          <w:rFonts w:ascii="仿宋" w:hAnsi="仿宋" w:cs="仿宋"/>
        </w:rPr>
        <w:t xml:space="preserve"> </w:t>
      </w:r>
    </w:p>
    <w:p w14:paraId="14E66711">
      <w:pPr>
        <w:adjustRightInd w:val="0"/>
        <w:spacing w:line="400" w:lineRule="exact"/>
        <w:jc w:val="left"/>
        <w:rPr>
          <w:rFonts w:ascii="仿宋" w:cs="Times New Roman"/>
          <w:color w:val="000000"/>
        </w:rPr>
      </w:pPr>
    </w:p>
    <w:p w14:paraId="22C5A891">
      <w:pPr>
        <w:adjustRightInd w:val="0"/>
        <w:spacing w:line="400" w:lineRule="exact"/>
        <w:jc w:val="left"/>
        <w:rPr>
          <w:rFonts w:ascii="仿宋" w:cs="Times New Roman"/>
          <w:color w:val="000000"/>
        </w:rPr>
      </w:pPr>
    </w:p>
    <w:p w14:paraId="1475D370">
      <w:pPr>
        <w:adjustRightInd w:val="0"/>
        <w:spacing w:line="400" w:lineRule="exact"/>
        <w:jc w:val="left"/>
        <w:rPr>
          <w:rFonts w:ascii="仿宋" w:cs="Times New Roman"/>
          <w:color w:val="000000"/>
        </w:rPr>
      </w:pPr>
    </w:p>
    <w:p w14:paraId="1306A819">
      <w:pPr>
        <w:adjustRightInd w:val="0"/>
        <w:spacing w:line="400" w:lineRule="exact"/>
        <w:jc w:val="left"/>
        <w:rPr>
          <w:rFonts w:ascii="仿宋" w:cs="Times New Roman"/>
          <w:color w:val="000000"/>
        </w:rPr>
      </w:pPr>
    </w:p>
    <w:p w14:paraId="40E6FD34">
      <w:pPr>
        <w:adjustRightInd w:val="0"/>
        <w:spacing w:line="400" w:lineRule="exact"/>
        <w:jc w:val="left"/>
        <w:rPr>
          <w:rFonts w:ascii="仿宋" w:cs="Times New Roman"/>
          <w:color w:val="000000"/>
        </w:rPr>
      </w:pPr>
      <w:r>
        <w:rPr>
          <w:rFonts w:hint="eastAsia" w:ascii="仿宋" w:hAnsi="仿宋" w:cs="仿宋"/>
          <w:color w:val="000000"/>
        </w:rPr>
        <w:t>参选人名称：</w:t>
      </w:r>
      <w:r>
        <w:rPr>
          <w:rFonts w:ascii="仿宋" w:hAnsi="仿宋" w:cs="仿宋"/>
          <w:kern w:val="0"/>
          <w:u w:val="single"/>
        </w:rPr>
        <w:t xml:space="preserve">                 </w:t>
      </w:r>
    </w:p>
    <w:p w14:paraId="41221F4F">
      <w:pPr>
        <w:spacing w:line="240" w:lineRule="auto"/>
        <w:rPr>
          <w:rFonts w:ascii="仿宋" w:cs="Times New Roman"/>
        </w:rPr>
      </w:pPr>
    </w:p>
    <w:p w14:paraId="5B51DBC4">
      <w:pPr>
        <w:spacing w:line="240" w:lineRule="auto"/>
        <w:rPr>
          <w:rFonts w:ascii="仿宋" w:cs="Times New Roman"/>
        </w:rPr>
      </w:pPr>
      <w:r>
        <w:rPr>
          <w:rFonts w:hint="eastAsia" w:ascii="仿宋" w:hAnsi="仿宋" w:cs="仿宋"/>
        </w:rPr>
        <w:t>法定代表人或授权代表（签字或盖章）：</w:t>
      </w:r>
      <w:r>
        <w:rPr>
          <w:rFonts w:ascii="仿宋" w:hAnsi="仿宋" w:cs="仿宋"/>
          <w:kern w:val="0"/>
          <w:u w:val="single"/>
        </w:rPr>
        <w:t xml:space="preserve">                 </w:t>
      </w:r>
    </w:p>
    <w:p w14:paraId="7322B87F">
      <w:pPr>
        <w:spacing w:line="240" w:lineRule="auto"/>
        <w:ind w:firstLine="616" w:firstLineChars="257"/>
        <w:rPr>
          <w:rFonts w:ascii="仿宋" w:cs="Times New Roman"/>
        </w:rPr>
      </w:pPr>
    </w:p>
    <w:p w14:paraId="2F7B643C">
      <w:pPr>
        <w:spacing w:line="240" w:lineRule="auto"/>
        <w:rPr>
          <w:rFonts w:ascii="仿宋" w:cs="Times New Roman"/>
        </w:rPr>
      </w:pPr>
      <w:r>
        <w:rPr>
          <w:rFonts w:hint="eastAsia" w:ascii="仿宋" w:hAnsi="仿宋" w:cs="仿宋"/>
        </w:rPr>
        <w:t>日期：</w:t>
      </w:r>
      <w:r>
        <w:rPr>
          <w:rFonts w:ascii="仿宋" w:hAnsi="仿宋" w:cs="仿宋"/>
          <w:kern w:val="0"/>
          <w:u w:val="single"/>
        </w:rPr>
        <w:t xml:space="preserve">                 </w:t>
      </w:r>
    </w:p>
    <w:p w14:paraId="202A0A93">
      <w:pPr>
        <w:spacing w:line="240" w:lineRule="auto"/>
        <w:ind w:firstLine="424" w:firstLineChars="177"/>
        <w:rPr>
          <w:rFonts w:ascii="仿宋" w:cs="Times New Roman"/>
          <w:highlight w:val="yellow"/>
        </w:rPr>
      </w:pPr>
    </w:p>
    <w:p w14:paraId="6441B747">
      <w:pPr>
        <w:rPr>
          <w:rFonts w:ascii="仿宋" w:cs="Times New Roman"/>
          <w:b/>
          <w:bCs/>
          <w:sz w:val="28"/>
          <w:szCs w:val="28"/>
        </w:rPr>
      </w:pPr>
      <w:r>
        <w:rPr>
          <w:rFonts w:ascii="仿宋" w:cs="Times New Roman"/>
          <w:b/>
          <w:bCs/>
        </w:rPr>
        <w:br w:type="page"/>
      </w:r>
      <w:r>
        <w:rPr>
          <w:rFonts w:hint="eastAsia" w:ascii="仿宋" w:hAnsi="仿宋" w:cs="仿宋"/>
          <w:b/>
          <w:bCs/>
          <w:sz w:val="28"/>
          <w:szCs w:val="28"/>
        </w:rPr>
        <w:t>格式</w:t>
      </w:r>
      <w:r>
        <w:rPr>
          <w:rFonts w:ascii="仿宋" w:hAnsi="仿宋" w:cs="仿宋"/>
          <w:b/>
          <w:bCs/>
          <w:sz w:val="28"/>
          <w:szCs w:val="28"/>
        </w:rPr>
        <w:t>3</w:t>
      </w:r>
    </w:p>
    <w:p w14:paraId="2CF07B17">
      <w:pPr>
        <w:jc w:val="center"/>
        <w:rPr>
          <w:rFonts w:ascii="仿宋" w:cs="Times New Roman"/>
          <w:b/>
          <w:bCs/>
          <w:sz w:val="28"/>
          <w:szCs w:val="28"/>
        </w:rPr>
      </w:pPr>
      <w:bookmarkStart w:id="8" w:name="_Toc525225944"/>
      <w:r>
        <w:rPr>
          <w:rFonts w:hint="eastAsia" w:ascii="仿宋" w:hAnsi="仿宋" w:cs="仿宋"/>
          <w:b/>
          <w:bCs/>
          <w:sz w:val="28"/>
          <w:szCs w:val="28"/>
        </w:rPr>
        <w:t>承诺函</w:t>
      </w:r>
      <w:bookmarkEnd w:id="8"/>
    </w:p>
    <w:p w14:paraId="20C57582">
      <w:pPr>
        <w:rPr>
          <w:rFonts w:ascii="仿宋" w:cs="Times New Roman"/>
        </w:rPr>
      </w:pPr>
      <w:r>
        <w:rPr>
          <w:rFonts w:hint="eastAsia" w:ascii="仿宋" w:hAnsi="仿宋" w:cs="仿宋"/>
          <w:u w:val="single"/>
          <w:lang w:eastAsia="zh-CN"/>
        </w:rPr>
        <w:t>成都工程职业技术学校</w:t>
      </w:r>
      <w:r>
        <w:rPr>
          <w:rFonts w:hint="eastAsia" w:ascii="仿宋" w:hAnsi="仿宋" w:cs="仿宋"/>
        </w:rPr>
        <w:t>：</w:t>
      </w:r>
    </w:p>
    <w:p w14:paraId="17D0CA4E">
      <w:pPr>
        <w:ind w:firstLine="480" w:firstLineChars="200"/>
        <w:rPr>
          <w:rFonts w:ascii="仿宋" w:cs="Times New Roman"/>
        </w:rPr>
      </w:pPr>
      <w:r>
        <w:rPr>
          <w:rFonts w:hint="eastAsia" w:ascii="仿宋" w:hAnsi="仿宋" w:cs="仿宋"/>
        </w:rPr>
        <w:t>我公司作为本次项目的参选申请人，根据询价文件要求，现郑重承诺如下：</w:t>
      </w:r>
    </w:p>
    <w:p w14:paraId="5A36F659">
      <w:pPr>
        <w:ind w:firstLine="480" w:firstLineChars="200"/>
        <w:rPr>
          <w:rFonts w:ascii="仿宋" w:cs="Times New Roman"/>
        </w:rPr>
      </w:pPr>
      <w:r>
        <w:rPr>
          <w:rFonts w:hint="eastAsia" w:ascii="仿宋" w:hAnsi="仿宋" w:cs="仿宋"/>
        </w:rPr>
        <w:t>一、具备以下条件：</w:t>
      </w:r>
    </w:p>
    <w:p w14:paraId="2A7B12E2">
      <w:pPr>
        <w:ind w:firstLine="480" w:firstLineChars="200"/>
        <w:rPr>
          <w:rFonts w:ascii="仿宋" w:cs="Times New Roman"/>
        </w:rPr>
      </w:pPr>
      <w:r>
        <w:rPr>
          <w:rFonts w:hint="eastAsia" w:ascii="仿宋" w:hAnsi="仿宋" w:cs="仿宋"/>
        </w:rPr>
        <w:t>（一）具有独立承担民事责任的能力；</w:t>
      </w:r>
    </w:p>
    <w:p w14:paraId="0D82DD9C">
      <w:pPr>
        <w:ind w:firstLine="480" w:firstLineChars="200"/>
        <w:rPr>
          <w:rFonts w:ascii="仿宋" w:cs="Times New Roman"/>
        </w:rPr>
      </w:pPr>
      <w:r>
        <w:rPr>
          <w:rFonts w:hint="eastAsia" w:ascii="仿宋" w:hAnsi="仿宋" w:cs="仿宋"/>
        </w:rPr>
        <w:t>（二）具有良好的商业信誉和健全的财务会计制度；</w:t>
      </w:r>
    </w:p>
    <w:p w14:paraId="7C81C738">
      <w:pPr>
        <w:ind w:firstLine="480" w:firstLineChars="200"/>
        <w:rPr>
          <w:rFonts w:ascii="仿宋" w:cs="Times New Roman"/>
        </w:rPr>
      </w:pPr>
      <w:r>
        <w:rPr>
          <w:rFonts w:hint="eastAsia" w:ascii="仿宋" w:hAnsi="仿宋" w:cs="仿宋"/>
        </w:rPr>
        <w:t>（三）具有履行合同所必需的设备和专业技术能力；</w:t>
      </w:r>
    </w:p>
    <w:p w14:paraId="0AEE3E13">
      <w:pPr>
        <w:ind w:firstLine="480" w:firstLineChars="200"/>
        <w:rPr>
          <w:rFonts w:ascii="仿宋" w:cs="Times New Roman"/>
        </w:rPr>
      </w:pPr>
      <w:r>
        <w:rPr>
          <w:rFonts w:hint="eastAsia" w:ascii="仿宋" w:hAnsi="仿宋" w:cs="仿宋"/>
        </w:rPr>
        <w:t>（四）具有依法缴纳税收和社会保障资金的良好记录；</w:t>
      </w:r>
    </w:p>
    <w:p w14:paraId="07F6F298">
      <w:pPr>
        <w:ind w:firstLine="480" w:firstLineChars="200"/>
        <w:rPr>
          <w:rFonts w:ascii="仿宋" w:cs="Times New Roman"/>
        </w:rPr>
      </w:pPr>
      <w:r>
        <w:rPr>
          <w:rFonts w:hint="eastAsia" w:ascii="仿宋" w:hAnsi="仿宋" w:cs="仿宋"/>
        </w:rPr>
        <w:t>（五）参加本次政府采购活动前三年内，在经营活动中没有重大违法违规记录；</w:t>
      </w:r>
    </w:p>
    <w:p w14:paraId="4A847A04">
      <w:pPr>
        <w:ind w:firstLine="480" w:firstLineChars="200"/>
        <w:rPr>
          <w:rFonts w:ascii="仿宋" w:cs="Times New Roman"/>
        </w:rPr>
      </w:pPr>
      <w:r>
        <w:rPr>
          <w:rFonts w:hint="eastAsia" w:ascii="仿宋" w:hAnsi="仿宋" w:cs="仿宋"/>
        </w:rPr>
        <w:t>（六）法律、行政法规规定的其他条件；</w:t>
      </w:r>
    </w:p>
    <w:p w14:paraId="2D0B2AF3">
      <w:pPr>
        <w:ind w:firstLine="480" w:firstLineChars="200"/>
        <w:rPr>
          <w:rFonts w:ascii="仿宋" w:cs="Times New Roman"/>
        </w:rPr>
      </w:pPr>
      <w:r>
        <w:rPr>
          <w:rFonts w:hint="eastAsia" w:ascii="仿宋" w:hAnsi="仿宋" w:cs="仿宋"/>
        </w:rPr>
        <w:t>（七）采购项目的特定条件：需具有有效期内的</w:t>
      </w:r>
      <w:r>
        <w:rPr>
          <w:rFonts w:hint="eastAsia" w:ascii="仿宋" w:hAnsi="仿宋" w:cs="仿宋"/>
          <w:lang w:val="en-US" w:eastAsia="zh-CN"/>
        </w:rPr>
        <w:t>网络安全服务认证证书等级保护测评服务认证</w:t>
      </w:r>
      <w:r>
        <w:rPr>
          <w:rFonts w:hint="eastAsia" w:ascii="仿宋" w:hAnsi="仿宋" w:cs="仿宋"/>
        </w:rPr>
        <w:t>。</w:t>
      </w:r>
    </w:p>
    <w:p w14:paraId="4530A3CE">
      <w:pPr>
        <w:ind w:firstLine="480" w:firstLineChars="200"/>
        <w:rPr>
          <w:rFonts w:ascii="仿宋" w:cs="Times New Roman"/>
        </w:rPr>
      </w:pPr>
      <w:r>
        <w:rPr>
          <w:rFonts w:hint="eastAsia" w:ascii="仿宋" w:hAnsi="仿宋" w:cs="仿宋"/>
        </w:rPr>
        <w:t>二、完全接受和满足本项目询价文件中规定的实质性要求，如对询价文件有异议，已经在参选截止时间届满前依法进行维权救济，不存在对询价文件有异议的同时又参加参选申请以求侥幸中选或者为实现其他非法目的的行为。</w:t>
      </w:r>
    </w:p>
    <w:p w14:paraId="34D47973">
      <w:pPr>
        <w:ind w:firstLine="480" w:firstLineChars="200"/>
        <w:rPr>
          <w:rFonts w:ascii="仿宋" w:cs="Times New Roman"/>
        </w:rPr>
      </w:pPr>
      <w:r>
        <w:rPr>
          <w:rFonts w:hint="eastAsia" w:ascii="仿宋" w:hAnsi="仿宋" w:cs="仿宋"/>
        </w:rPr>
        <w:t>三、参加本次参选活动，不存在与单位负责人为同一人或者存在直接控股、管理关系的其他参选申请人参与同一合同项下的参选活动的行为。</w:t>
      </w:r>
    </w:p>
    <w:p w14:paraId="6DC9DBE7">
      <w:pPr>
        <w:ind w:firstLine="480" w:firstLineChars="200"/>
        <w:rPr>
          <w:rFonts w:ascii="仿宋" w:cs="Times New Roman"/>
        </w:rPr>
      </w:pPr>
      <w:r>
        <w:rPr>
          <w:rFonts w:hint="eastAsia" w:ascii="仿宋" w:hAnsi="仿宋" w:cs="仿宋"/>
        </w:rPr>
        <w:t>四、参加本次参选活动，不存在和其他参选申请人在同一合同项下的参选项目中，同时委托同一个自然人、同一家庭的人员、同一单位的人员作为代理人的行为。</w:t>
      </w:r>
    </w:p>
    <w:p w14:paraId="46DAFABC">
      <w:pPr>
        <w:ind w:firstLine="480" w:firstLineChars="200"/>
        <w:rPr>
          <w:rFonts w:ascii="仿宋" w:cs="Times New Roman"/>
        </w:rPr>
      </w:pPr>
      <w:r>
        <w:rPr>
          <w:rFonts w:hint="eastAsia" w:ascii="仿宋" w:hAnsi="仿宋" w:cs="仿宋"/>
        </w:rPr>
        <w:t>本公司对上述承诺的内容事项真实性负责。如经查实上述承诺的内容事项存在虚假，我公司愿意接受以提供虚假材料谋取中选追究法律责任。</w:t>
      </w:r>
    </w:p>
    <w:p w14:paraId="77DEAC38">
      <w:pPr>
        <w:ind w:firstLine="480" w:firstLineChars="200"/>
        <w:rPr>
          <w:rFonts w:ascii="仿宋" w:cs="Times New Roman"/>
        </w:rPr>
      </w:pPr>
    </w:p>
    <w:p w14:paraId="61E1048E">
      <w:pPr>
        <w:spacing w:line="480" w:lineRule="auto"/>
        <w:ind w:firstLine="480" w:firstLineChars="200"/>
        <w:rPr>
          <w:rFonts w:ascii="仿宋" w:cs="Times New Roman"/>
        </w:rPr>
      </w:pPr>
      <w:r>
        <w:rPr>
          <w:rFonts w:hint="eastAsia" w:ascii="仿宋" w:hAnsi="仿宋" w:cs="仿宋"/>
        </w:rPr>
        <w:t>参选人名称：</w:t>
      </w:r>
      <w:r>
        <w:rPr>
          <w:rFonts w:ascii="仿宋" w:hAnsi="仿宋" w:cs="仿宋"/>
          <w:kern w:val="0"/>
          <w:u w:val="single"/>
        </w:rPr>
        <w:t xml:space="preserve">                 </w:t>
      </w:r>
      <w:r>
        <w:rPr>
          <w:rFonts w:hint="eastAsia" w:ascii="仿宋" w:hAnsi="仿宋" w:cs="仿宋"/>
        </w:rPr>
        <w:t>（单位公章）</w:t>
      </w:r>
    </w:p>
    <w:p w14:paraId="1BB7B414">
      <w:pPr>
        <w:spacing w:line="480" w:lineRule="auto"/>
        <w:ind w:firstLine="480" w:firstLineChars="200"/>
        <w:rPr>
          <w:rFonts w:ascii="仿宋" w:cs="Times New Roman"/>
        </w:rPr>
      </w:pPr>
      <w:r>
        <w:rPr>
          <w:rFonts w:hint="eastAsia" w:ascii="仿宋" w:hAnsi="仿宋" w:cs="仿宋"/>
        </w:rPr>
        <w:t>法定代表人或授权代表（签字或加盖个人名章）：</w:t>
      </w:r>
      <w:r>
        <w:rPr>
          <w:rFonts w:ascii="仿宋" w:hAnsi="仿宋" w:cs="仿宋"/>
          <w:kern w:val="0"/>
          <w:u w:val="single"/>
        </w:rPr>
        <w:t xml:space="preserve">                 </w:t>
      </w:r>
    </w:p>
    <w:p w14:paraId="50AA5C5A">
      <w:pPr>
        <w:spacing w:line="480" w:lineRule="auto"/>
        <w:ind w:firstLine="480" w:firstLineChars="200"/>
        <w:rPr>
          <w:rFonts w:ascii="仿宋" w:cs="Times New Roman"/>
        </w:rPr>
      </w:pPr>
      <w:r>
        <w:rPr>
          <w:rFonts w:hint="eastAsia" w:ascii="仿宋" w:hAnsi="仿宋" w:cs="仿宋"/>
        </w:rPr>
        <w:t>日期：</w:t>
      </w:r>
      <w:r>
        <w:rPr>
          <w:rFonts w:ascii="仿宋" w:hAnsi="仿宋" w:cs="仿宋"/>
          <w:kern w:val="0"/>
          <w:u w:val="single"/>
        </w:rPr>
        <w:t xml:space="preserve">                 </w:t>
      </w:r>
    </w:p>
    <w:p w14:paraId="57EEF4C2">
      <w:pPr>
        <w:rPr>
          <w:rFonts w:ascii="仿宋" w:cs="Times New Roman"/>
          <w:b/>
          <w:bCs/>
          <w:sz w:val="28"/>
          <w:szCs w:val="28"/>
        </w:rPr>
      </w:pPr>
      <w:r>
        <w:rPr>
          <w:rFonts w:ascii="仿宋" w:cs="Times New Roman"/>
          <w:b/>
          <w:bCs/>
          <w:sz w:val="32"/>
          <w:szCs w:val="32"/>
        </w:rPr>
        <w:br w:type="page"/>
      </w:r>
      <w:r>
        <w:rPr>
          <w:rFonts w:hint="eastAsia" w:ascii="仿宋" w:hAnsi="仿宋" w:cs="仿宋"/>
          <w:b/>
          <w:bCs/>
          <w:sz w:val="28"/>
          <w:szCs w:val="28"/>
        </w:rPr>
        <w:t>格式</w:t>
      </w:r>
      <w:r>
        <w:rPr>
          <w:rFonts w:ascii="仿宋" w:hAnsi="仿宋" w:cs="仿宋"/>
          <w:b/>
          <w:bCs/>
          <w:sz w:val="28"/>
          <w:szCs w:val="28"/>
        </w:rPr>
        <w:t>4</w:t>
      </w:r>
    </w:p>
    <w:p w14:paraId="09E6128F">
      <w:pPr>
        <w:jc w:val="center"/>
        <w:rPr>
          <w:rFonts w:ascii="仿宋" w:cs="Times New Roman"/>
          <w:b/>
          <w:bCs/>
          <w:sz w:val="28"/>
          <w:szCs w:val="28"/>
        </w:rPr>
      </w:pPr>
      <w:bookmarkStart w:id="9" w:name="_Toc525225945"/>
      <w:r>
        <w:rPr>
          <w:rFonts w:hint="eastAsia" w:ascii="仿宋" w:hAnsi="仿宋" w:cs="仿宋"/>
          <w:b/>
          <w:bCs/>
          <w:sz w:val="28"/>
          <w:szCs w:val="28"/>
        </w:rPr>
        <w:t>法定代表人授权委托书</w:t>
      </w:r>
      <w:bookmarkEnd w:id="9"/>
    </w:p>
    <w:p w14:paraId="5616C1AE">
      <w:pPr>
        <w:rPr>
          <w:rFonts w:ascii="仿宋" w:cs="Times New Roman"/>
        </w:rPr>
      </w:pPr>
      <w:r>
        <w:rPr>
          <w:rFonts w:hint="eastAsia" w:ascii="仿宋" w:hAnsi="仿宋" w:cs="仿宋"/>
          <w:u w:val="single"/>
          <w:lang w:eastAsia="zh-CN"/>
        </w:rPr>
        <w:t>成都工程职业技术学校</w:t>
      </w:r>
      <w:r>
        <w:rPr>
          <w:rFonts w:hint="eastAsia" w:ascii="仿宋" w:hAnsi="仿宋" w:cs="仿宋"/>
        </w:rPr>
        <w:t>：</w:t>
      </w:r>
    </w:p>
    <w:p w14:paraId="4C228317">
      <w:pPr>
        <w:ind w:firstLine="480" w:firstLineChars="200"/>
        <w:rPr>
          <w:rFonts w:ascii="仿宋" w:cs="Times New Roman"/>
        </w:rPr>
      </w:pPr>
      <w:r>
        <w:rPr>
          <w:rFonts w:hint="eastAsia" w:ascii="仿宋" w:hAnsi="仿宋" w:cs="仿宋"/>
        </w:rPr>
        <w:t>本授权声明：</w:t>
      </w:r>
      <w:r>
        <w:rPr>
          <w:rFonts w:ascii="仿宋" w:hAnsi="仿宋" w:cs="仿宋"/>
          <w:kern w:val="0"/>
          <w:u w:val="single"/>
        </w:rPr>
        <w:t xml:space="preserve">                </w:t>
      </w:r>
      <w:r>
        <w:rPr>
          <w:rFonts w:hint="eastAsia" w:ascii="仿宋" w:hAnsi="仿宋" w:cs="仿宋"/>
        </w:rPr>
        <w:t>（法定代表人姓名、职务）授权</w:t>
      </w:r>
      <w:r>
        <w:rPr>
          <w:rFonts w:ascii="仿宋" w:hAnsi="仿宋" w:cs="仿宋"/>
          <w:kern w:val="0"/>
          <w:u w:val="single"/>
        </w:rPr>
        <w:t xml:space="preserve">                 </w:t>
      </w:r>
      <w:r>
        <w:rPr>
          <w:rFonts w:hint="eastAsia" w:ascii="仿宋" w:hAnsi="仿宋" w:cs="仿宋"/>
        </w:rPr>
        <w:t>（被授权人姓名、职务）为我方</w:t>
      </w:r>
      <w:r>
        <w:rPr>
          <w:rFonts w:hint="eastAsia" w:ascii="仿宋" w:hAnsi="仿宋" w:cs="仿宋"/>
          <w:kern w:val="0"/>
          <w:u w:val="single"/>
          <w:lang w:eastAsia="zh-CN"/>
        </w:rPr>
        <w:t>成都工程职业技术学校</w:t>
      </w:r>
      <w:r>
        <w:rPr>
          <w:rFonts w:hint="eastAsia" w:ascii="仿宋" w:hAnsi="仿宋" w:cs="仿宋"/>
          <w:kern w:val="0"/>
          <w:u w:val="single"/>
        </w:rPr>
        <w:t>信息系统等级保护测评项目</w:t>
      </w:r>
      <w:r>
        <w:rPr>
          <w:rFonts w:hint="eastAsia" w:ascii="仿宋" w:hAnsi="仿宋" w:cs="仿宋"/>
        </w:rPr>
        <w:t>的合法代表，以我方名义全权处理该项目有关参选、签订合同以及执行合同等一切事宜，被授权人无转授权。</w:t>
      </w:r>
    </w:p>
    <w:p w14:paraId="77CDA7F7">
      <w:pPr>
        <w:ind w:firstLine="480" w:firstLineChars="200"/>
        <w:rPr>
          <w:rFonts w:ascii="仿宋" w:cs="Times New Roman"/>
        </w:rPr>
      </w:pPr>
      <w:r>
        <w:rPr>
          <w:rFonts w:hint="eastAsia" w:ascii="仿宋" w:hAnsi="仿宋" w:cs="仿宋"/>
        </w:rPr>
        <w:t>特此声明。</w:t>
      </w:r>
    </w:p>
    <w:p w14:paraId="67B3C47B">
      <w:pPr>
        <w:rPr>
          <w:rFonts w:ascii="仿宋" w:cs="Times New Roman"/>
        </w:rPr>
      </w:pPr>
    </w:p>
    <w:p w14:paraId="7058F22F">
      <w:pPr>
        <w:rPr>
          <w:rFonts w:ascii="仿宋" w:cs="Times New Roman"/>
        </w:rPr>
      </w:pPr>
    </w:p>
    <w:p w14:paraId="2EAB91FD">
      <w:pPr>
        <w:spacing w:line="480" w:lineRule="auto"/>
        <w:ind w:firstLine="480" w:firstLineChars="200"/>
        <w:rPr>
          <w:rFonts w:ascii="仿宋" w:cs="Times New Roman"/>
        </w:rPr>
      </w:pPr>
      <w:r>
        <w:rPr>
          <w:rFonts w:hint="eastAsia" w:ascii="仿宋" w:hAnsi="仿宋" w:cs="仿宋"/>
        </w:rPr>
        <w:t>法定代表人签字或签章：</w:t>
      </w:r>
      <w:r>
        <w:rPr>
          <w:rFonts w:ascii="仿宋" w:hAnsi="仿宋" w:cs="仿宋"/>
          <w:kern w:val="0"/>
          <w:u w:val="single"/>
        </w:rPr>
        <w:t xml:space="preserve">                 </w:t>
      </w:r>
    </w:p>
    <w:p w14:paraId="3AA9A9F7">
      <w:pPr>
        <w:spacing w:line="480" w:lineRule="auto"/>
        <w:ind w:firstLine="480" w:firstLineChars="200"/>
        <w:rPr>
          <w:rFonts w:ascii="仿宋" w:cs="Times New Roman"/>
        </w:rPr>
      </w:pPr>
      <w:r>
        <w:rPr>
          <w:rFonts w:hint="eastAsia" w:ascii="仿宋" w:hAnsi="仿宋" w:cs="仿宋"/>
        </w:rPr>
        <w:t>职</w:t>
      </w:r>
      <w:r>
        <w:rPr>
          <w:rFonts w:ascii="仿宋" w:hAnsi="仿宋" w:cs="仿宋"/>
        </w:rPr>
        <w:t xml:space="preserve">    </w:t>
      </w:r>
      <w:r>
        <w:rPr>
          <w:rFonts w:hint="eastAsia" w:ascii="仿宋" w:hAnsi="仿宋" w:cs="仿宋"/>
        </w:rPr>
        <w:t>务：</w:t>
      </w:r>
      <w:r>
        <w:rPr>
          <w:rFonts w:ascii="仿宋" w:hAnsi="仿宋" w:cs="仿宋"/>
          <w:kern w:val="0"/>
          <w:u w:val="single"/>
        </w:rPr>
        <w:t xml:space="preserve">                 </w:t>
      </w:r>
    </w:p>
    <w:p w14:paraId="6CAF6520">
      <w:pPr>
        <w:spacing w:line="480" w:lineRule="auto"/>
        <w:ind w:firstLine="480" w:firstLineChars="200"/>
        <w:rPr>
          <w:rFonts w:ascii="仿宋" w:cs="Times New Roman"/>
        </w:rPr>
      </w:pPr>
      <w:r>
        <w:rPr>
          <w:rFonts w:hint="eastAsia" w:ascii="仿宋" w:hAnsi="仿宋" w:cs="仿宋"/>
        </w:rPr>
        <w:t>参选人名称（公章）：</w:t>
      </w:r>
      <w:r>
        <w:rPr>
          <w:rFonts w:ascii="仿宋" w:hAnsi="仿宋" w:cs="仿宋"/>
          <w:kern w:val="0"/>
          <w:u w:val="single"/>
        </w:rPr>
        <w:t xml:space="preserve">                 </w:t>
      </w:r>
    </w:p>
    <w:p w14:paraId="07F2B37D">
      <w:pPr>
        <w:spacing w:line="480" w:lineRule="auto"/>
        <w:ind w:firstLine="480" w:firstLineChars="200"/>
        <w:rPr>
          <w:rFonts w:ascii="仿宋" w:cs="Times New Roman"/>
        </w:rPr>
      </w:pPr>
      <w:r>
        <w:rPr>
          <w:rFonts w:hint="eastAsia" w:ascii="仿宋" w:hAnsi="仿宋" w:cs="仿宋"/>
        </w:rPr>
        <w:t>代理人签字：</w:t>
      </w:r>
      <w:r>
        <w:rPr>
          <w:rFonts w:ascii="仿宋" w:hAnsi="仿宋" w:cs="仿宋"/>
          <w:kern w:val="0"/>
          <w:u w:val="single"/>
        </w:rPr>
        <w:t xml:space="preserve">                 </w:t>
      </w:r>
    </w:p>
    <w:p w14:paraId="58333233">
      <w:pPr>
        <w:spacing w:line="480" w:lineRule="auto"/>
        <w:ind w:firstLine="480" w:firstLineChars="200"/>
        <w:rPr>
          <w:rFonts w:ascii="仿宋" w:cs="Times New Roman"/>
        </w:rPr>
      </w:pPr>
      <w:r>
        <w:rPr>
          <w:rFonts w:hint="eastAsia" w:ascii="仿宋" w:hAnsi="仿宋" w:cs="仿宋"/>
        </w:rPr>
        <w:t>职</w:t>
      </w:r>
      <w:r>
        <w:rPr>
          <w:rFonts w:ascii="仿宋" w:hAnsi="仿宋" w:cs="仿宋"/>
        </w:rPr>
        <w:t xml:space="preserve">    </w:t>
      </w:r>
      <w:r>
        <w:rPr>
          <w:rFonts w:hint="eastAsia" w:ascii="仿宋" w:hAnsi="仿宋" w:cs="仿宋"/>
        </w:rPr>
        <w:t>务：</w:t>
      </w:r>
      <w:r>
        <w:rPr>
          <w:rFonts w:ascii="仿宋" w:hAnsi="仿宋" w:cs="仿宋"/>
          <w:kern w:val="0"/>
          <w:u w:val="single"/>
        </w:rPr>
        <w:t xml:space="preserve">                 </w:t>
      </w:r>
    </w:p>
    <w:p w14:paraId="23B50954">
      <w:pPr>
        <w:spacing w:line="480" w:lineRule="auto"/>
        <w:ind w:firstLine="480" w:firstLineChars="200"/>
        <w:rPr>
          <w:rFonts w:ascii="仿宋" w:cs="Times New Roman"/>
        </w:rPr>
      </w:pPr>
      <w:r>
        <w:rPr>
          <w:rFonts w:hint="eastAsia" w:ascii="仿宋" w:hAnsi="仿宋" w:cs="仿宋"/>
        </w:rPr>
        <w:t>日</w:t>
      </w:r>
      <w:r>
        <w:rPr>
          <w:rFonts w:ascii="仿宋" w:hAnsi="仿宋" w:cs="仿宋"/>
        </w:rPr>
        <w:t xml:space="preserve">    </w:t>
      </w:r>
      <w:r>
        <w:rPr>
          <w:rFonts w:hint="eastAsia" w:ascii="仿宋" w:hAnsi="仿宋" w:cs="仿宋"/>
        </w:rPr>
        <w:t>期：</w:t>
      </w:r>
      <w:r>
        <w:rPr>
          <w:rFonts w:ascii="仿宋" w:hAnsi="仿宋" w:cs="仿宋"/>
          <w:kern w:val="0"/>
          <w:u w:val="single"/>
        </w:rPr>
        <w:t xml:space="preserve">                 </w:t>
      </w:r>
    </w:p>
    <w:p w14:paraId="0B8E8E58">
      <w:pPr>
        <w:rPr>
          <w:rFonts w:ascii="仿宋" w:cs="Times New Roman"/>
          <w:b/>
          <w:bCs/>
          <w:sz w:val="28"/>
          <w:szCs w:val="28"/>
        </w:rPr>
      </w:pPr>
      <w:r>
        <w:rPr>
          <w:rFonts w:ascii="仿宋" w:cs="Times New Roman"/>
          <w:b/>
          <w:bCs/>
          <w:sz w:val="28"/>
          <w:szCs w:val="28"/>
        </w:rPr>
        <w:br w:type="page"/>
      </w:r>
      <w:r>
        <w:rPr>
          <w:rFonts w:hint="eastAsia" w:ascii="仿宋" w:hAnsi="仿宋" w:cs="仿宋"/>
          <w:b/>
          <w:bCs/>
          <w:sz w:val="28"/>
          <w:szCs w:val="28"/>
        </w:rPr>
        <w:t>格式</w:t>
      </w:r>
      <w:r>
        <w:rPr>
          <w:rFonts w:ascii="仿宋" w:hAnsi="仿宋" w:cs="仿宋"/>
          <w:b/>
          <w:bCs/>
          <w:sz w:val="28"/>
          <w:szCs w:val="28"/>
        </w:rPr>
        <w:t>5</w:t>
      </w:r>
    </w:p>
    <w:p w14:paraId="271B0833">
      <w:pPr>
        <w:jc w:val="center"/>
        <w:rPr>
          <w:rFonts w:ascii="仿宋" w:cs="Times New Roman"/>
          <w:b/>
          <w:bCs/>
          <w:sz w:val="28"/>
          <w:szCs w:val="28"/>
        </w:rPr>
      </w:pPr>
      <w:bookmarkStart w:id="10" w:name="_Toc525225946"/>
      <w:r>
        <w:rPr>
          <w:rFonts w:hint="eastAsia" w:ascii="仿宋" w:hAnsi="仿宋" w:cs="仿宋"/>
          <w:b/>
          <w:bCs/>
          <w:sz w:val="28"/>
          <w:szCs w:val="28"/>
        </w:rPr>
        <w:t>参选人基本情况表</w:t>
      </w:r>
      <w:bookmarkEnd w:id="10"/>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979"/>
        <w:gridCol w:w="1010"/>
        <w:gridCol w:w="1248"/>
        <w:gridCol w:w="1326"/>
        <w:gridCol w:w="427"/>
        <w:gridCol w:w="745"/>
        <w:gridCol w:w="1538"/>
      </w:tblGrid>
      <w:tr w14:paraId="34BD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20" w:type="dxa"/>
            <w:vAlign w:val="center"/>
          </w:tcPr>
          <w:p w14:paraId="494416A5">
            <w:pPr>
              <w:autoSpaceDE w:val="0"/>
              <w:autoSpaceDN w:val="0"/>
              <w:adjustRightInd w:val="0"/>
              <w:spacing w:line="400" w:lineRule="exact"/>
              <w:jc w:val="center"/>
              <w:rPr>
                <w:rFonts w:ascii="仿宋" w:cs="Times New Roman"/>
                <w:kern w:val="0"/>
              </w:rPr>
            </w:pPr>
            <w:r>
              <w:rPr>
                <w:rFonts w:hint="eastAsia" w:ascii="仿宋" w:hAnsi="仿宋" w:cs="仿宋"/>
                <w:kern w:val="0"/>
              </w:rPr>
              <w:t>参选人人名称</w:t>
            </w:r>
          </w:p>
        </w:tc>
        <w:tc>
          <w:tcPr>
            <w:tcW w:w="7273" w:type="dxa"/>
            <w:gridSpan w:val="7"/>
            <w:vAlign w:val="center"/>
          </w:tcPr>
          <w:p w14:paraId="182981E9">
            <w:pPr>
              <w:autoSpaceDE w:val="0"/>
              <w:autoSpaceDN w:val="0"/>
              <w:adjustRightInd w:val="0"/>
              <w:spacing w:line="400" w:lineRule="exact"/>
              <w:jc w:val="center"/>
              <w:rPr>
                <w:rFonts w:ascii="仿宋" w:cs="Times New Roman"/>
                <w:kern w:val="0"/>
              </w:rPr>
            </w:pPr>
          </w:p>
        </w:tc>
      </w:tr>
      <w:tr w14:paraId="7421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20" w:type="dxa"/>
            <w:vAlign w:val="center"/>
          </w:tcPr>
          <w:p w14:paraId="4BF5F2D4">
            <w:pPr>
              <w:autoSpaceDE w:val="0"/>
              <w:autoSpaceDN w:val="0"/>
              <w:adjustRightInd w:val="0"/>
              <w:spacing w:line="400" w:lineRule="exact"/>
              <w:jc w:val="center"/>
              <w:rPr>
                <w:rFonts w:ascii="仿宋" w:cs="Times New Roman"/>
                <w:kern w:val="0"/>
              </w:rPr>
            </w:pPr>
            <w:r>
              <w:rPr>
                <w:rFonts w:hint="eastAsia" w:ascii="仿宋" w:hAnsi="仿宋" w:cs="仿宋"/>
                <w:kern w:val="0"/>
              </w:rPr>
              <w:t>注册地址</w:t>
            </w:r>
          </w:p>
        </w:tc>
        <w:tc>
          <w:tcPr>
            <w:tcW w:w="3237" w:type="dxa"/>
            <w:gridSpan w:val="3"/>
            <w:vAlign w:val="center"/>
          </w:tcPr>
          <w:p w14:paraId="0945F71B">
            <w:pPr>
              <w:autoSpaceDE w:val="0"/>
              <w:autoSpaceDN w:val="0"/>
              <w:adjustRightInd w:val="0"/>
              <w:spacing w:line="400" w:lineRule="exact"/>
              <w:jc w:val="center"/>
              <w:rPr>
                <w:rFonts w:ascii="仿宋" w:cs="Times New Roman"/>
                <w:kern w:val="0"/>
              </w:rPr>
            </w:pPr>
          </w:p>
        </w:tc>
        <w:tc>
          <w:tcPr>
            <w:tcW w:w="1326" w:type="dxa"/>
            <w:vAlign w:val="center"/>
          </w:tcPr>
          <w:p w14:paraId="4F60AD15">
            <w:pPr>
              <w:autoSpaceDE w:val="0"/>
              <w:autoSpaceDN w:val="0"/>
              <w:adjustRightInd w:val="0"/>
              <w:spacing w:line="400" w:lineRule="exact"/>
              <w:jc w:val="center"/>
              <w:rPr>
                <w:rFonts w:ascii="仿宋" w:cs="Times New Roman"/>
                <w:kern w:val="0"/>
              </w:rPr>
            </w:pPr>
            <w:r>
              <w:rPr>
                <w:rFonts w:hint="eastAsia" w:ascii="仿宋" w:hAnsi="仿宋" w:cs="仿宋"/>
                <w:kern w:val="0"/>
              </w:rPr>
              <w:t>邮政编码</w:t>
            </w:r>
          </w:p>
        </w:tc>
        <w:tc>
          <w:tcPr>
            <w:tcW w:w="2710" w:type="dxa"/>
            <w:gridSpan w:val="3"/>
            <w:vAlign w:val="center"/>
          </w:tcPr>
          <w:p w14:paraId="712DD2DF">
            <w:pPr>
              <w:autoSpaceDE w:val="0"/>
              <w:autoSpaceDN w:val="0"/>
              <w:adjustRightInd w:val="0"/>
              <w:spacing w:line="400" w:lineRule="exact"/>
              <w:jc w:val="center"/>
              <w:rPr>
                <w:rFonts w:ascii="仿宋" w:cs="Times New Roman"/>
                <w:kern w:val="0"/>
              </w:rPr>
            </w:pPr>
          </w:p>
        </w:tc>
      </w:tr>
      <w:tr w14:paraId="195E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20" w:type="dxa"/>
            <w:vMerge w:val="restart"/>
            <w:vAlign w:val="center"/>
          </w:tcPr>
          <w:p w14:paraId="76678646">
            <w:pPr>
              <w:autoSpaceDE w:val="0"/>
              <w:autoSpaceDN w:val="0"/>
              <w:adjustRightInd w:val="0"/>
              <w:spacing w:line="400" w:lineRule="exact"/>
              <w:jc w:val="center"/>
              <w:rPr>
                <w:rFonts w:ascii="仿宋" w:cs="Times New Roman"/>
                <w:kern w:val="0"/>
              </w:rPr>
            </w:pPr>
            <w:r>
              <w:rPr>
                <w:rFonts w:hint="eastAsia" w:ascii="仿宋" w:hAnsi="仿宋" w:cs="仿宋"/>
                <w:kern w:val="0"/>
              </w:rPr>
              <w:t>联系方式</w:t>
            </w:r>
          </w:p>
        </w:tc>
        <w:tc>
          <w:tcPr>
            <w:tcW w:w="979" w:type="dxa"/>
            <w:vAlign w:val="center"/>
          </w:tcPr>
          <w:p w14:paraId="4B29E26E">
            <w:pPr>
              <w:autoSpaceDE w:val="0"/>
              <w:autoSpaceDN w:val="0"/>
              <w:adjustRightInd w:val="0"/>
              <w:spacing w:line="400" w:lineRule="exact"/>
              <w:jc w:val="center"/>
              <w:rPr>
                <w:rFonts w:ascii="仿宋" w:cs="Times New Roman"/>
                <w:kern w:val="0"/>
              </w:rPr>
            </w:pPr>
            <w:r>
              <w:rPr>
                <w:rFonts w:hint="eastAsia" w:ascii="仿宋" w:hAnsi="仿宋" w:cs="仿宋"/>
                <w:kern w:val="0"/>
              </w:rPr>
              <w:t>联系人</w:t>
            </w:r>
          </w:p>
        </w:tc>
        <w:tc>
          <w:tcPr>
            <w:tcW w:w="2258" w:type="dxa"/>
            <w:gridSpan w:val="2"/>
            <w:vAlign w:val="center"/>
          </w:tcPr>
          <w:p w14:paraId="4B170ED7">
            <w:pPr>
              <w:autoSpaceDE w:val="0"/>
              <w:autoSpaceDN w:val="0"/>
              <w:adjustRightInd w:val="0"/>
              <w:spacing w:line="400" w:lineRule="exact"/>
              <w:jc w:val="center"/>
              <w:rPr>
                <w:rFonts w:ascii="仿宋" w:cs="Times New Roman"/>
                <w:kern w:val="0"/>
              </w:rPr>
            </w:pPr>
          </w:p>
        </w:tc>
        <w:tc>
          <w:tcPr>
            <w:tcW w:w="1326" w:type="dxa"/>
            <w:vAlign w:val="center"/>
          </w:tcPr>
          <w:p w14:paraId="6E12A8B3">
            <w:pPr>
              <w:autoSpaceDE w:val="0"/>
              <w:autoSpaceDN w:val="0"/>
              <w:adjustRightInd w:val="0"/>
              <w:spacing w:line="400" w:lineRule="exact"/>
              <w:jc w:val="center"/>
              <w:rPr>
                <w:rFonts w:ascii="仿宋" w:cs="Times New Roman"/>
                <w:kern w:val="0"/>
              </w:rPr>
            </w:pPr>
            <w:r>
              <w:rPr>
                <w:rFonts w:hint="eastAsia" w:ascii="仿宋" w:hAnsi="仿宋" w:cs="仿宋"/>
                <w:kern w:val="0"/>
              </w:rPr>
              <w:t>电话</w:t>
            </w:r>
          </w:p>
        </w:tc>
        <w:tc>
          <w:tcPr>
            <w:tcW w:w="2710" w:type="dxa"/>
            <w:gridSpan w:val="3"/>
            <w:vAlign w:val="center"/>
          </w:tcPr>
          <w:p w14:paraId="735BA0DD">
            <w:pPr>
              <w:autoSpaceDE w:val="0"/>
              <w:autoSpaceDN w:val="0"/>
              <w:adjustRightInd w:val="0"/>
              <w:spacing w:line="400" w:lineRule="exact"/>
              <w:jc w:val="center"/>
              <w:rPr>
                <w:rFonts w:ascii="仿宋" w:cs="Times New Roman"/>
                <w:kern w:val="0"/>
              </w:rPr>
            </w:pPr>
          </w:p>
        </w:tc>
      </w:tr>
      <w:tr w14:paraId="2C4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20" w:type="dxa"/>
            <w:vMerge w:val="continue"/>
            <w:vAlign w:val="center"/>
          </w:tcPr>
          <w:p w14:paraId="5EB3E1A3">
            <w:pPr>
              <w:autoSpaceDE w:val="0"/>
              <w:autoSpaceDN w:val="0"/>
              <w:adjustRightInd w:val="0"/>
              <w:spacing w:line="400" w:lineRule="exact"/>
              <w:jc w:val="center"/>
              <w:rPr>
                <w:rFonts w:ascii="仿宋" w:cs="Times New Roman"/>
                <w:kern w:val="0"/>
              </w:rPr>
            </w:pPr>
          </w:p>
        </w:tc>
        <w:tc>
          <w:tcPr>
            <w:tcW w:w="979" w:type="dxa"/>
            <w:vAlign w:val="center"/>
          </w:tcPr>
          <w:p w14:paraId="7FE358C8">
            <w:pPr>
              <w:autoSpaceDE w:val="0"/>
              <w:autoSpaceDN w:val="0"/>
              <w:adjustRightInd w:val="0"/>
              <w:spacing w:line="400" w:lineRule="exact"/>
              <w:jc w:val="center"/>
              <w:rPr>
                <w:rFonts w:ascii="仿宋" w:cs="Times New Roman"/>
                <w:kern w:val="0"/>
              </w:rPr>
            </w:pPr>
            <w:r>
              <w:rPr>
                <w:rFonts w:hint="eastAsia" w:ascii="仿宋" w:hAnsi="仿宋" w:cs="仿宋"/>
                <w:kern w:val="0"/>
              </w:rPr>
              <w:t>传真</w:t>
            </w:r>
          </w:p>
        </w:tc>
        <w:tc>
          <w:tcPr>
            <w:tcW w:w="2258" w:type="dxa"/>
            <w:gridSpan w:val="2"/>
            <w:vAlign w:val="center"/>
          </w:tcPr>
          <w:p w14:paraId="27E19BA5">
            <w:pPr>
              <w:autoSpaceDE w:val="0"/>
              <w:autoSpaceDN w:val="0"/>
              <w:adjustRightInd w:val="0"/>
              <w:spacing w:line="400" w:lineRule="exact"/>
              <w:jc w:val="center"/>
              <w:rPr>
                <w:rFonts w:ascii="仿宋" w:cs="Times New Roman"/>
                <w:kern w:val="0"/>
              </w:rPr>
            </w:pPr>
          </w:p>
        </w:tc>
        <w:tc>
          <w:tcPr>
            <w:tcW w:w="1326" w:type="dxa"/>
            <w:vAlign w:val="center"/>
          </w:tcPr>
          <w:p w14:paraId="1CD2DAD1">
            <w:pPr>
              <w:autoSpaceDE w:val="0"/>
              <w:autoSpaceDN w:val="0"/>
              <w:adjustRightInd w:val="0"/>
              <w:spacing w:line="400" w:lineRule="exact"/>
              <w:jc w:val="center"/>
              <w:rPr>
                <w:rFonts w:ascii="仿宋" w:cs="Times New Roman"/>
                <w:kern w:val="0"/>
              </w:rPr>
            </w:pPr>
            <w:r>
              <w:rPr>
                <w:rFonts w:hint="eastAsia" w:ascii="仿宋" w:hAnsi="仿宋" w:cs="仿宋"/>
                <w:kern w:val="0"/>
              </w:rPr>
              <w:t>网址</w:t>
            </w:r>
          </w:p>
        </w:tc>
        <w:tc>
          <w:tcPr>
            <w:tcW w:w="2710" w:type="dxa"/>
            <w:gridSpan w:val="3"/>
            <w:vAlign w:val="center"/>
          </w:tcPr>
          <w:p w14:paraId="72AA4A5A">
            <w:pPr>
              <w:autoSpaceDE w:val="0"/>
              <w:autoSpaceDN w:val="0"/>
              <w:adjustRightInd w:val="0"/>
              <w:spacing w:line="400" w:lineRule="exact"/>
              <w:jc w:val="center"/>
              <w:rPr>
                <w:rFonts w:ascii="仿宋" w:cs="Times New Roman"/>
                <w:kern w:val="0"/>
              </w:rPr>
            </w:pPr>
          </w:p>
        </w:tc>
      </w:tr>
      <w:tr w14:paraId="2C5B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20" w:type="dxa"/>
            <w:vAlign w:val="center"/>
          </w:tcPr>
          <w:p w14:paraId="46BBBD35">
            <w:pPr>
              <w:autoSpaceDE w:val="0"/>
              <w:autoSpaceDN w:val="0"/>
              <w:adjustRightInd w:val="0"/>
              <w:spacing w:line="400" w:lineRule="exact"/>
              <w:jc w:val="center"/>
              <w:rPr>
                <w:rFonts w:ascii="仿宋" w:cs="Times New Roman"/>
                <w:kern w:val="0"/>
              </w:rPr>
            </w:pPr>
            <w:r>
              <w:rPr>
                <w:rFonts w:hint="eastAsia" w:ascii="仿宋" w:hAnsi="仿宋" w:cs="仿宋"/>
                <w:kern w:val="0"/>
              </w:rPr>
              <w:t>法定代表人</w:t>
            </w:r>
          </w:p>
        </w:tc>
        <w:tc>
          <w:tcPr>
            <w:tcW w:w="979" w:type="dxa"/>
            <w:vAlign w:val="center"/>
          </w:tcPr>
          <w:p w14:paraId="7DAB7F19">
            <w:pPr>
              <w:autoSpaceDE w:val="0"/>
              <w:autoSpaceDN w:val="0"/>
              <w:adjustRightInd w:val="0"/>
              <w:spacing w:line="400" w:lineRule="exact"/>
              <w:jc w:val="center"/>
              <w:rPr>
                <w:rFonts w:ascii="仿宋" w:cs="Times New Roman"/>
                <w:kern w:val="0"/>
              </w:rPr>
            </w:pPr>
            <w:r>
              <w:rPr>
                <w:rFonts w:hint="eastAsia" w:ascii="仿宋" w:hAnsi="仿宋" w:cs="仿宋"/>
                <w:kern w:val="0"/>
              </w:rPr>
              <w:t>姓名</w:t>
            </w:r>
          </w:p>
        </w:tc>
        <w:tc>
          <w:tcPr>
            <w:tcW w:w="1010" w:type="dxa"/>
            <w:vAlign w:val="center"/>
          </w:tcPr>
          <w:p w14:paraId="014CD46C">
            <w:pPr>
              <w:autoSpaceDE w:val="0"/>
              <w:autoSpaceDN w:val="0"/>
              <w:adjustRightInd w:val="0"/>
              <w:spacing w:line="400" w:lineRule="exact"/>
              <w:jc w:val="center"/>
              <w:rPr>
                <w:rFonts w:ascii="仿宋" w:cs="Times New Roman"/>
                <w:kern w:val="0"/>
              </w:rPr>
            </w:pPr>
          </w:p>
        </w:tc>
        <w:tc>
          <w:tcPr>
            <w:tcW w:w="1248" w:type="dxa"/>
            <w:vAlign w:val="center"/>
          </w:tcPr>
          <w:p w14:paraId="1514CAD6">
            <w:pPr>
              <w:autoSpaceDE w:val="0"/>
              <w:autoSpaceDN w:val="0"/>
              <w:adjustRightInd w:val="0"/>
              <w:spacing w:line="400" w:lineRule="exact"/>
              <w:jc w:val="center"/>
              <w:rPr>
                <w:rFonts w:ascii="仿宋" w:cs="Times New Roman"/>
                <w:kern w:val="0"/>
              </w:rPr>
            </w:pPr>
            <w:r>
              <w:rPr>
                <w:rFonts w:hint="eastAsia" w:ascii="仿宋" w:hAnsi="仿宋" w:cs="仿宋"/>
                <w:kern w:val="0"/>
              </w:rPr>
              <w:t>技术职称</w:t>
            </w:r>
          </w:p>
        </w:tc>
        <w:tc>
          <w:tcPr>
            <w:tcW w:w="1326" w:type="dxa"/>
            <w:vAlign w:val="center"/>
          </w:tcPr>
          <w:p w14:paraId="3DC066BB">
            <w:pPr>
              <w:autoSpaceDE w:val="0"/>
              <w:autoSpaceDN w:val="0"/>
              <w:adjustRightInd w:val="0"/>
              <w:spacing w:line="400" w:lineRule="exact"/>
              <w:jc w:val="center"/>
              <w:rPr>
                <w:rFonts w:ascii="仿宋" w:cs="Times New Roman"/>
                <w:kern w:val="0"/>
              </w:rPr>
            </w:pPr>
          </w:p>
        </w:tc>
        <w:tc>
          <w:tcPr>
            <w:tcW w:w="1172" w:type="dxa"/>
            <w:gridSpan w:val="2"/>
            <w:vAlign w:val="center"/>
          </w:tcPr>
          <w:p w14:paraId="214F2307">
            <w:pPr>
              <w:autoSpaceDE w:val="0"/>
              <w:autoSpaceDN w:val="0"/>
              <w:adjustRightInd w:val="0"/>
              <w:spacing w:line="400" w:lineRule="exact"/>
              <w:jc w:val="center"/>
              <w:rPr>
                <w:rFonts w:ascii="仿宋" w:cs="Times New Roman"/>
                <w:kern w:val="0"/>
              </w:rPr>
            </w:pPr>
            <w:r>
              <w:rPr>
                <w:rFonts w:hint="eastAsia" w:ascii="仿宋" w:hAnsi="仿宋" w:cs="仿宋"/>
                <w:kern w:val="0"/>
              </w:rPr>
              <w:t>电话</w:t>
            </w:r>
          </w:p>
        </w:tc>
        <w:tc>
          <w:tcPr>
            <w:tcW w:w="1538" w:type="dxa"/>
            <w:vAlign w:val="center"/>
          </w:tcPr>
          <w:p w14:paraId="6A329CA9">
            <w:pPr>
              <w:autoSpaceDE w:val="0"/>
              <w:autoSpaceDN w:val="0"/>
              <w:adjustRightInd w:val="0"/>
              <w:spacing w:line="400" w:lineRule="exact"/>
              <w:jc w:val="center"/>
              <w:rPr>
                <w:rFonts w:ascii="仿宋" w:cs="Times New Roman"/>
                <w:b/>
                <w:bCs/>
                <w:kern w:val="0"/>
              </w:rPr>
            </w:pPr>
          </w:p>
        </w:tc>
      </w:tr>
      <w:tr w14:paraId="3C6A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20" w:type="dxa"/>
            <w:vAlign w:val="center"/>
          </w:tcPr>
          <w:p w14:paraId="09DD5703">
            <w:pPr>
              <w:autoSpaceDE w:val="0"/>
              <w:autoSpaceDN w:val="0"/>
              <w:adjustRightInd w:val="0"/>
              <w:spacing w:line="400" w:lineRule="exact"/>
              <w:jc w:val="center"/>
              <w:rPr>
                <w:rFonts w:ascii="仿宋" w:cs="Times New Roman"/>
                <w:kern w:val="0"/>
              </w:rPr>
            </w:pPr>
            <w:r>
              <w:rPr>
                <w:rFonts w:hint="eastAsia" w:ascii="仿宋" w:hAnsi="仿宋" w:cs="仿宋"/>
                <w:kern w:val="0"/>
              </w:rPr>
              <w:t>技术负责人</w:t>
            </w:r>
          </w:p>
        </w:tc>
        <w:tc>
          <w:tcPr>
            <w:tcW w:w="979" w:type="dxa"/>
            <w:vAlign w:val="center"/>
          </w:tcPr>
          <w:p w14:paraId="09FF43AB">
            <w:pPr>
              <w:autoSpaceDE w:val="0"/>
              <w:autoSpaceDN w:val="0"/>
              <w:adjustRightInd w:val="0"/>
              <w:spacing w:line="400" w:lineRule="exact"/>
              <w:jc w:val="center"/>
              <w:rPr>
                <w:rFonts w:ascii="仿宋" w:cs="Times New Roman"/>
                <w:kern w:val="0"/>
              </w:rPr>
            </w:pPr>
            <w:r>
              <w:rPr>
                <w:rFonts w:hint="eastAsia" w:ascii="仿宋" w:hAnsi="仿宋" w:cs="仿宋"/>
                <w:kern w:val="0"/>
              </w:rPr>
              <w:t>姓名</w:t>
            </w:r>
          </w:p>
        </w:tc>
        <w:tc>
          <w:tcPr>
            <w:tcW w:w="1010" w:type="dxa"/>
            <w:vAlign w:val="center"/>
          </w:tcPr>
          <w:p w14:paraId="6FF7DC8B">
            <w:pPr>
              <w:autoSpaceDE w:val="0"/>
              <w:autoSpaceDN w:val="0"/>
              <w:adjustRightInd w:val="0"/>
              <w:spacing w:line="400" w:lineRule="exact"/>
              <w:jc w:val="center"/>
              <w:rPr>
                <w:rFonts w:ascii="仿宋" w:cs="Times New Roman"/>
                <w:kern w:val="0"/>
              </w:rPr>
            </w:pPr>
          </w:p>
        </w:tc>
        <w:tc>
          <w:tcPr>
            <w:tcW w:w="1248" w:type="dxa"/>
            <w:vAlign w:val="center"/>
          </w:tcPr>
          <w:p w14:paraId="49DCAA92">
            <w:pPr>
              <w:autoSpaceDE w:val="0"/>
              <w:autoSpaceDN w:val="0"/>
              <w:adjustRightInd w:val="0"/>
              <w:spacing w:line="400" w:lineRule="exact"/>
              <w:jc w:val="center"/>
              <w:rPr>
                <w:rFonts w:ascii="仿宋" w:cs="Times New Roman"/>
                <w:kern w:val="0"/>
              </w:rPr>
            </w:pPr>
            <w:r>
              <w:rPr>
                <w:rFonts w:hint="eastAsia" w:ascii="仿宋" w:hAnsi="仿宋" w:cs="仿宋"/>
                <w:kern w:val="0"/>
              </w:rPr>
              <w:t>技术职称</w:t>
            </w:r>
          </w:p>
        </w:tc>
        <w:tc>
          <w:tcPr>
            <w:tcW w:w="1326" w:type="dxa"/>
            <w:vAlign w:val="center"/>
          </w:tcPr>
          <w:p w14:paraId="76204B39">
            <w:pPr>
              <w:autoSpaceDE w:val="0"/>
              <w:autoSpaceDN w:val="0"/>
              <w:adjustRightInd w:val="0"/>
              <w:spacing w:line="400" w:lineRule="exact"/>
              <w:jc w:val="center"/>
              <w:rPr>
                <w:rFonts w:ascii="仿宋" w:cs="Times New Roman"/>
                <w:kern w:val="0"/>
              </w:rPr>
            </w:pPr>
          </w:p>
        </w:tc>
        <w:tc>
          <w:tcPr>
            <w:tcW w:w="1172" w:type="dxa"/>
            <w:gridSpan w:val="2"/>
            <w:vAlign w:val="center"/>
          </w:tcPr>
          <w:p w14:paraId="2CF5DC1F">
            <w:pPr>
              <w:autoSpaceDE w:val="0"/>
              <w:autoSpaceDN w:val="0"/>
              <w:adjustRightInd w:val="0"/>
              <w:spacing w:line="400" w:lineRule="exact"/>
              <w:jc w:val="center"/>
              <w:rPr>
                <w:rFonts w:ascii="仿宋" w:cs="Times New Roman"/>
                <w:kern w:val="0"/>
              </w:rPr>
            </w:pPr>
            <w:r>
              <w:rPr>
                <w:rFonts w:hint="eastAsia" w:ascii="仿宋" w:hAnsi="仿宋" w:cs="仿宋"/>
                <w:kern w:val="0"/>
              </w:rPr>
              <w:t>电话</w:t>
            </w:r>
          </w:p>
        </w:tc>
        <w:tc>
          <w:tcPr>
            <w:tcW w:w="1538" w:type="dxa"/>
            <w:vAlign w:val="center"/>
          </w:tcPr>
          <w:p w14:paraId="2AE61D72">
            <w:pPr>
              <w:autoSpaceDE w:val="0"/>
              <w:autoSpaceDN w:val="0"/>
              <w:adjustRightInd w:val="0"/>
              <w:spacing w:line="400" w:lineRule="exact"/>
              <w:jc w:val="center"/>
              <w:rPr>
                <w:rFonts w:ascii="仿宋" w:cs="Times New Roman"/>
                <w:b/>
                <w:bCs/>
                <w:kern w:val="0"/>
              </w:rPr>
            </w:pPr>
          </w:p>
        </w:tc>
      </w:tr>
      <w:tr w14:paraId="0FE2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20" w:type="dxa"/>
            <w:vAlign w:val="center"/>
          </w:tcPr>
          <w:p w14:paraId="50B4BD1B">
            <w:pPr>
              <w:autoSpaceDE w:val="0"/>
              <w:autoSpaceDN w:val="0"/>
              <w:adjustRightInd w:val="0"/>
              <w:spacing w:line="400" w:lineRule="exact"/>
              <w:jc w:val="center"/>
              <w:rPr>
                <w:rFonts w:ascii="仿宋" w:cs="Times New Roman"/>
                <w:kern w:val="0"/>
              </w:rPr>
            </w:pPr>
            <w:r>
              <w:rPr>
                <w:rFonts w:hint="eastAsia" w:ascii="仿宋" w:hAnsi="仿宋" w:cs="仿宋"/>
                <w:kern w:val="0"/>
              </w:rPr>
              <w:t>成立时间</w:t>
            </w:r>
          </w:p>
        </w:tc>
        <w:tc>
          <w:tcPr>
            <w:tcW w:w="1989" w:type="dxa"/>
            <w:gridSpan w:val="2"/>
            <w:vAlign w:val="center"/>
          </w:tcPr>
          <w:p w14:paraId="03AADFFB">
            <w:pPr>
              <w:autoSpaceDE w:val="0"/>
              <w:autoSpaceDN w:val="0"/>
              <w:adjustRightInd w:val="0"/>
              <w:spacing w:line="400" w:lineRule="exact"/>
              <w:jc w:val="center"/>
              <w:rPr>
                <w:rFonts w:ascii="仿宋" w:cs="Times New Roman"/>
                <w:kern w:val="0"/>
              </w:rPr>
            </w:pPr>
          </w:p>
        </w:tc>
        <w:tc>
          <w:tcPr>
            <w:tcW w:w="5284" w:type="dxa"/>
            <w:gridSpan w:val="5"/>
            <w:vAlign w:val="center"/>
          </w:tcPr>
          <w:p w14:paraId="7EDCEA36">
            <w:pPr>
              <w:autoSpaceDE w:val="0"/>
              <w:autoSpaceDN w:val="0"/>
              <w:adjustRightInd w:val="0"/>
              <w:spacing w:line="400" w:lineRule="exact"/>
              <w:rPr>
                <w:rFonts w:ascii="仿宋" w:cs="Times New Roman"/>
                <w:kern w:val="0"/>
              </w:rPr>
            </w:pPr>
            <w:r>
              <w:rPr>
                <w:rFonts w:hint="eastAsia" w:ascii="仿宋" w:hAnsi="仿宋" w:cs="仿宋"/>
                <w:kern w:val="0"/>
              </w:rPr>
              <w:t>员工总人数：</w:t>
            </w:r>
          </w:p>
        </w:tc>
      </w:tr>
      <w:tr w14:paraId="7781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20" w:type="dxa"/>
            <w:vAlign w:val="center"/>
          </w:tcPr>
          <w:p w14:paraId="0CAEECF0">
            <w:pPr>
              <w:autoSpaceDE w:val="0"/>
              <w:autoSpaceDN w:val="0"/>
              <w:adjustRightInd w:val="0"/>
              <w:spacing w:line="400" w:lineRule="exact"/>
              <w:jc w:val="center"/>
              <w:rPr>
                <w:rFonts w:ascii="仿宋" w:cs="Times New Roman"/>
                <w:kern w:val="0"/>
              </w:rPr>
            </w:pPr>
            <w:r>
              <w:rPr>
                <w:rFonts w:hint="eastAsia" w:ascii="仿宋" w:hAnsi="仿宋" w:cs="仿宋"/>
                <w:kern w:val="0"/>
              </w:rPr>
              <w:t>企业资质等级</w:t>
            </w:r>
          </w:p>
        </w:tc>
        <w:tc>
          <w:tcPr>
            <w:tcW w:w="1989" w:type="dxa"/>
            <w:gridSpan w:val="2"/>
            <w:vAlign w:val="center"/>
          </w:tcPr>
          <w:p w14:paraId="752C6F3E">
            <w:pPr>
              <w:autoSpaceDE w:val="0"/>
              <w:autoSpaceDN w:val="0"/>
              <w:adjustRightInd w:val="0"/>
              <w:spacing w:line="400" w:lineRule="exact"/>
              <w:jc w:val="center"/>
              <w:rPr>
                <w:rFonts w:ascii="仿宋" w:cs="Times New Roman"/>
                <w:kern w:val="0"/>
              </w:rPr>
            </w:pPr>
          </w:p>
        </w:tc>
        <w:tc>
          <w:tcPr>
            <w:tcW w:w="1248" w:type="dxa"/>
            <w:vMerge w:val="restart"/>
            <w:vAlign w:val="center"/>
          </w:tcPr>
          <w:p w14:paraId="77305E07">
            <w:pPr>
              <w:autoSpaceDE w:val="0"/>
              <w:autoSpaceDN w:val="0"/>
              <w:adjustRightInd w:val="0"/>
              <w:spacing w:line="400" w:lineRule="exact"/>
              <w:jc w:val="center"/>
              <w:rPr>
                <w:rFonts w:ascii="仿宋" w:cs="Times New Roman"/>
                <w:kern w:val="0"/>
              </w:rPr>
            </w:pPr>
            <w:r>
              <w:rPr>
                <w:rFonts w:hint="eastAsia" w:ascii="仿宋" w:hAnsi="仿宋" w:cs="仿宋"/>
                <w:kern w:val="0"/>
              </w:rPr>
              <w:t>其中</w:t>
            </w:r>
          </w:p>
        </w:tc>
        <w:tc>
          <w:tcPr>
            <w:tcW w:w="1753" w:type="dxa"/>
            <w:gridSpan w:val="2"/>
            <w:vAlign w:val="center"/>
          </w:tcPr>
          <w:p w14:paraId="6B737DE5">
            <w:pPr>
              <w:autoSpaceDE w:val="0"/>
              <w:autoSpaceDN w:val="0"/>
              <w:adjustRightInd w:val="0"/>
              <w:spacing w:line="400" w:lineRule="exact"/>
              <w:jc w:val="center"/>
              <w:rPr>
                <w:rFonts w:ascii="仿宋" w:cs="Times New Roman"/>
                <w:kern w:val="0"/>
              </w:rPr>
            </w:pPr>
            <w:r>
              <w:rPr>
                <w:rFonts w:hint="eastAsia" w:ascii="仿宋" w:hAnsi="仿宋" w:cs="仿宋"/>
                <w:kern w:val="0"/>
              </w:rPr>
              <w:t>项目经理</w:t>
            </w:r>
          </w:p>
        </w:tc>
        <w:tc>
          <w:tcPr>
            <w:tcW w:w="2283" w:type="dxa"/>
            <w:gridSpan w:val="2"/>
            <w:vAlign w:val="center"/>
          </w:tcPr>
          <w:p w14:paraId="589768B0">
            <w:pPr>
              <w:autoSpaceDE w:val="0"/>
              <w:autoSpaceDN w:val="0"/>
              <w:adjustRightInd w:val="0"/>
              <w:spacing w:line="400" w:lineRule="exact"/>
              <w:jc w:val="center"/>
              <w:rPr>
                <w:rFonts w:ascii="仿宋" w:cs="Times New Roman"/>
                <w:b/>
                <w:bCs/>
                <w:kern w:val="0"/>
              </w:rPr>
            </w:pPr>
          </w:p>
        </w:tc>
      </w:tr>
      <w:tr w14:paraId="0ABB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20" w:type="dxa"/>
            <w:vAlign w:val="center"/>
          </w:tcPr>
          <w:p w14:paraId="5D17EAA5">
            <w:pPr>
              <w:autoSpaceDE w:val="0"/>
              <w:autoSpaceDN w:val="0"/>
              <w:adjustRightInd w:val="0"/>
              <w:spacing w:line="400" w:lineRule="exact"/>
              <w:jc w:val="center"/>
              <w:rPr>
                <w:rFonts w:ascii="仿宋" w:cs="Times New Roman"/>
                <w:kern w:val="0"/>
              </w:rPr>
            </w:pPr>
            <w:r>
              <w:rPr>
                <w:rFonts w:hint="eastAsia" w:ascii="仿宋" w:hAnsi="仿宋" w:cs="仿宋"/>
                <w:kern w:val="0"/>
              </w:rPr>
              <w:t>营业执照号</w:t>
            </w:r>
          </w:p>
        </w:tc>
        <w:tc>
          <w:tcPr>
            <w:tcW w:w="1989" w:type="dxa"/>
            <w:gridSpan w:val="2"/>
            <w:vAlign w:val="center"/>
          </w:tcPr>
          <w:p w14:paraId="43DA9F70">
            <w:pPr>
              <w:autoSpaceDE w:val="0"/>
              <w:autoSpaceDN w:val="0"/>
              <w:adjustRightInd w:val="0"/>
              <w:spacing w:line="400" w:lineRule="exact"/>
              <w:jc w:val="center"/>
              <w:rPr>
                <w:rFonts w:ascii="仿宋" w:cs="Times New Roman"/>
                <w:kern w:val="0"/>
              </w:rPr>
            </w:pPr>
          </w:p>
        </w:tc>
        <w:tc>
          <w:tcPr>
            <w:tcW w:w="1248" w:type="dxa"/>
            <w:vMerge w:val="continue"/>
            <w:vAlign w:val="center"/>
          </w:tcPr>
          <w:p w14:paraId="0B5A88BF">
            <w:pPr>
              <w:autoSpaceDE w:val="0"/>
              <w:autoSpaceDN w:val="0"/>
              <w:adjustRightInd w:val="0"/>
              <w:spacing w:line="400" w:lineRule="exact"/>
              <w:jc w:val="center"/>
              <w:rPr>
                <w:rFonts w:ascii="仿宋" w:cs="Times New Roman"/>
                <w:kern w:val="0"/>
              </w:rPr>
            </w:pPr>
          </w:p>
        </w:tc>
        <w:tc>
          <w:tcPr>
            <w:tcW w:w="1753" w:type="dxa"/>
            <w:gridSpan w:val="2"/>
            <w:vAlign w:val="center"/>
          </w:tcPr>
          <w:p w14:paraId="20841B98">
            <w:pPr>
              <w:autoSpaceDE w:val="0"/>
              <w:autoSpaceDN w:val="0"/>
              <w:adjustRightInd w:val="0"/>
              <w:spacing w:line="400" w:lineRule="exact"/>
              <w:jc w:val="center"/>
              <w:rPr>
                <w:rFonts w:ascii="仿宋" w:cs="Times New Roman"/>
                <w:kern w:val="0"/>
              </w:rPr>
            </w:pPr>
            <w:r>
              <w:rPr>
                <w:rFonts w:hint="eastAsia" w:ascii="仿宋" w:hAnsi="仿宋" w:cs="仿宋"/>
                <w:kern w:val="0"/>
              </w:rPr>
              <w:t>高级职称人员</w:t>
            </w:r>
          </w:p>
        </w:tc>
        <w:tc>
          <w:tcPr>
            <w:tcW w:w="2283" w:type="dxa"/>
            <w:gridSpan w:val="2"/>
            <w:vAlign w:val="center"/>
          </w:tcPr>
          <w:p w14:paraId="588049D3">
            <w:pPr>
              <w:autoSpaceDE w:val="0"/>
              <w:autoSpaceDN w:val="0"/>
              <w:adjustRightInd w:val="0"/>
              <w:spacing w:line="400" w:lineRule="exact"/>
              <w:jc w:val="center"/>
              <w:rPr>
                <w:rFonts w:ascii="仿宋" w:cs="Times New Roman"/>
                <w:b/>
                <w:bCs/>
                <w:kern w:val="0"/>
              </w:rPr>
            </w:pPr>
          </w:p>
        </w:tc>
      </w:tr>
      <w:tr w14:paraId="30D9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720" w:type="dxa"/>
            <w:vAlign w:val="center"/>
          </w:tcPr>
          <w:p w14:paraId="540802DE">
            <w:pPr>
              <w:autoSpaceDE w:val="0"/>
              <w:autoSpaceDN w:val="0"/>
              <w:adjustRightInd w:val="0"/>
              <w:spacing w:line="400" w:lineRule="exact"/>
              <w:jc w:val="center"/>
              <w:rPr>
                <w:rFonts w:ascii="仿宋" w:cs="Times New Roman"/>
                <w:kern w:val="0"/>
              </w:rPr>
            </w:pPr>
            <w:r>
              <w:rPr>
                <w:rFonts w:hint="eastAsia" w:ascii="仿宋" w:hAnsi="仿宋" w:cs="仿宋"/>
                <w:kern w:val="0"/>
              </w:rPr>
              <w:t>注册资金</w:t>
            </w:r>
          </w:p>
        </w:tc>
        <w:tc>
          <w:tcPr>
            <w:tcW w:w="1989" w:type="dxa"/>
            <w:gridSpan w:val="2"/>
            <w:vAlign w:val="center"/>
          </w:tcPr>
          <w:p w14:paraId="255387A2">
            <w:pPr>
              <w:autoSpaceDE w:val="0"/>
              <w:autoSpaceDN w:val="0"/>
              <w:adjustRightInd w:val="0"/>
              <w:spacing w:line="400" w:lineRule="exact"/>
              <w:jc w:val="center"/>
              <w:rPr>
                <w:rFonts w:ascii="仿宋" w:cs="Times New Roman"/>
                <w:kern w:val="0"/>
              </w:rPr>
            </w:pPr>
          </w:p>
        </w:tc>
        <w:tc>
          <w:tcPr>
            <w:tcW w:w="1248" w:type="dxa"/>
            <w:vMerge w:val="continue"/>
            <w:vAlign w:val="center"/>
          </w:tcPr>
          <w:p w14:paraId="6CC4A52A">
            <w:pPr>
              <w:autoSpaceDE w:val="0"/>
              <w:autoSpaceDN w:val="0"/>
              <w:adjustRightInd w:val="0"/>
              <w:spacing w:line="400" w:lineRule="exact"/>
              <w:jc w:val="center"/>
              <w:rPr>
                <w:rFonts w:ascii="仿宋" w:cs="Times New Roman"/>
                <w:kern w:val="0"/>
              </w:rPr>
            </w:pPr>
          </w:p>
        </w:tc>
        <w:tc>
          <w:tcPr>
            <w:tcW w:w="1753" w:type="dxa"/>
            <w:gridSpan w:val="2"/>
            <w:vAlign w:val="center"/>
          </w:tcPr>
          <w:p w14:paraId="6D903A6D">
            <w:pPr>
              <w:autoSpaceDE w:val="0"/>
              <w:autoSpaceDN w:val="0"/>
              <w:adjustRightInd w:val="0"/>
              <w:spacing w:line="400" w:lineRule="exact"/>
              <w:jc w:val="center"/>
              <w:rPr>
                <w:rFonts w:ascii="仿宋" w:cs="Times New Roman"/>
                <w:kern w:val="0"/>
              </w:rPr>
            </w:pPr>
            <w:r>
              <w:rPr>
                <w:rFonts w:hint="eastAsia" w:ascii="仿宋" w:hAnsi="仿宋" w:cs="仿宋"/>
                <w:kern w:val="0"/>
              </w:rPr>
              <w:t>中级职称人员</w:t>
            </w:r>
          </w:p>
        </w:tc>
        <w:tc>
          <w:tcPr>
            <w:tcW w:w="2283" w:type="dxa"/>
            <w:gridSpan w:val="2"/>
            <w:vAlign w:val="center"/>
          </w:tcPr>
          <w:p w14:paraId="7D9D4758">
            <w:pPr>
              <w:autoSpaceDE w:val="0"/>
              <w:autoSpaceDN w:val="0"/>
              <w:adjustRightInd w:val="0"/>
              <w:spacing w:line="400" w:lineRule="exact"/>
              <w:jc w:val="center"/>
              <w:rPr>
                <w:rFonts w:ascii="仿宋" w:cs="Times New Roman"/>
                <w:b/>
                <w:bCs/>
                <w:kern w:val="0"/>
              </w:rPr>
            </w:pPr>
          </w:p>
        </w:tc>
      </w:tr>
      <w:tr w14:paraId="1ED3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20" w:type="dxa"/>
            <w:vAlign w:val="center"/>
          </w:tcPr>
          <w:p w14:paraId="3259EA6C">
            <w:pPr>
              <w:autoSpaceDE w:val="0"/>
              <w:autoSpaceDN w:val="0"/>
              <w:adjustRightInd w:val="0"/>
              <w:spacing w:line="400" w:lineRule="exact"/>
              <w:jc w:val="center"/>
              <w:rPr>
                <w:rFonts w:ascii="仿宋" w:cs="Times New Roman"/>
                <w:kern w:val="0"/>
              </w:rPr>
            </w:pPr>
            <w:r>
              <w:rPr>
                <w:rFonts w:hint="eastAsia" w:ascii="仿宋" w:hAnsi="仿宋" w:cs="仿宋"/>
                <w:kern w:val="0"/>
              </w:rPr>
              <w:t>开户银行</w:t>
            </w:r>
          </w:p>
        </w:tc>
        <w:tc>
          <w:tcPr>
            <w:tcW w:w="1989" w:type="dxa"/>
            <w:gridSpan w:val="2"/>
            <w:vAlign w:val="center"/>
          </w:tcPr>
          <w:p w14:paraId="0F6BA2E2">
            <w:pPr>
              <w:autoSpaceDE w:val="0"/>
              <w:autoSpaceDN w:val="0"/>
              <w:adjustRightInd w:val="0"/>
              <w:spacing w:line="400" w:lineRule="exact"/>
              <w:jc w:val="center"/>
              <w:rPr>
                <w:rFonts w:ascii="仿宋" w:cs="Times New Roman"/>
                <w:kern w:val="0"/>
              </w:rPr>
            </w:pPr>
          </w:p>
        </w:tc>
        <w:tc>
          <w:tcPr>
            <w:tcW w:w="1248" w:type="dxa"/>
            <w:vMerge w:val="continue"/>
            <w:vAlign w:val="center"/>
          </w:tcPr>
          <w:p w14:paraId="611E7A69">
            <w:pPr>
              <w:autoSpaceDE w:val="0"/>
              <w:autoSpaceDN w:val="0"/>
              <w:adjustRightInd w:val="0"/>
              <w:spacing w:line="400" w:lineRule="exact"/>
              <w:jc w:val="center"/>
              <w:rPr>
                <w:rFonts w:ascii="仿宋" w:cs="Times New Roman"/>
                <w:kern w:val="0"/>
              </w:rPr>
            </w:pPr>
          </w:p>
        </w:tc>
        <w:tc>
          <w:tcPr>
            <w:tcW w:w="1753" w:type="dxa"/>
            <w:gridSpan w:val="2"/>
            <w:vAlign w:val="center"/>
          </w:tcPr>
          <w:p w14:paraId="64598BEF">
            <w:pPr>
              <w:autoSpaceDE w:val="0"/>
              <w:autoSpaceDN w:val="0"/>
              <w:adjustRightInd w:val="0"/>
              <w:spacing w:line="400" w:lineRule="exact"/>
              <w:jc w:val="center"/>
              <w:rPr>
                <w:rFonts w:ascii="仿宋" w:cs="Times New Roman"/>
                <w:kern w:val="0"/>
              </w:rPr>
            </w:pPr>
            <w:r>
              <w:rPr>
                <w:rFonts w:hint="eastAsia" w:ascii="仿宋" w:hAnsi="仿宋" w:cs="仿宋"/>
                <w:kern w:val="0"/>
              </w:rPr>
              <w:t>初级职称人员</w:t>
            </w:r>
          </w:p>
        </w:tc>
        <w:tc>
          <w:tcPr>
            <w:tcW w:w="2283" w:type="dxa"/>
            <w:gridSpan w:val="2"/>
            <w:vAlign w:val="center"/>
          </w:tcPr>
          <w:p w14:paraId="20F0A66B">
            <w:pPr>
              <w:autoSpaceDE w:val="0"/>
              <w:autoSpaceDN w:val="0"/>
              <w:adjustRightInd w:val="0"/>
              <w:spacing w:line="400" w:lineRule="exact"/>
              <w:jc w:val="center"/>
              <w:rPr>
                <w:rFonts w:ascii="仿宋" w:cs="Times New Roman"/>
                <w:b/>
                <w:bCs/>
                <w:kern w:val="0"/>
              </w:rPr>
            </w:pPr>
          </w:p>
        </w:tc>
      </w:tr>
      <w:tr w14:paraId="0592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20" w:type="dxa"/>
            <w:vAlign w:val="center"/>
          </w:tcPr>
          <w:p w14:paraId="33FC784C">
            <w:pPr>
              <w:autoSpaceDE w:val="0"/>
              <w:autoSpaceDN w:val="0"/>
              <w:adjustRightInd w:val="0"/>
              <w:spacing w:line="400" w:lineRule="exact"/>
              <w:jc w:val="center"/>
              <w:rPr>
                <w:rFonts w:ascii="仿宋" w:cs="Times New Roman"/>
                <w:kern w:val="0"/>
              </w:rPr>
            </w:pPr>
            <w:r>
              <w:rPr>
                <w:rFonts w:hint="eastAsia" w:ascii="仿宋" w:hAnsi="仿宋" w:cs="仿宋"/>
                <w:kern w:val="0"/>
              </w:rPr>
              <w:t>账号</w:t>
            </w:r>
          </w:p>
        </w:tc>
        <w:tc>
          <w:tcPr>
            <w:tcW w:w="1989" w:type="dxa"/>
            <w:gridSpan w:val="2"/>
            <w:vAlign w:val="center"/>
          </w:tcPr>
          <w:p w14:paraId="6F28E5A8">
            <w:pPr>
              <w:autoSpaceDE w:val="0"/>
              <w:autoSpaceDN w:val="0"/>
              <w:adjustRightInd w:val="0"/>
              <w:spacing w:line="400" w:lineRule="exact"/>
              <w:jc w:val="center"/>
              <w:rPr>
                <w:rFonts w:ascii="仿宋" w:cs="Times New Roman"/>
                <w:kern w:val="0"/>
              </w:rPr>
            </w:pPr>
          </w:p>
        </w:tc>
        <w:tc>
          <w:tcPr>
            <w:tcW w:w="1248" w:type="dxa"/>
            <w:vMerge w:val="continue"/>
            <w:vAlign w:val="center"/>
          </w:tcPr>
          <w:p w14:paraId="1F808453">
            <w:pPr>
              <w:autoSpaceDE w:val="0"/>
              <w:autoSpaceDN w:val="0"/>
              <w:adjustRightInd w:val="0"/>
              <w:spacing w:line="400" w:lineRule="exact"/>
              <w:jc w:val="center"/>
              <w:rPr>
                <w:rFonts w:ascii="仿宋" w:cs="Times New Roman"/>
                <w:kern w:val="0"/>
              </w:rPr>
            </w:pPr>
          </w:p>
        </w:tc>
        <w:tc>
          <w:tcPr>
            <w:tcW w:w="1753" w:type="dxa"/>
            <w:gridSpan w:val="2"/>
            <w:vAlign w:val="center"/>
          </w:tcPr>
          <w:p w14:paraId="5B0BAAD7">
            <w:pPr>
              <w:autoSpaceDE w:val="0"/>
              <w:autoSpaceDN w:val="0"/>
              <w:adjustRightInd w:val="0"/>
              <w:spacing w:line="400" w:lineRule="exact"/>
              <w:jc w:val="center"/>
              <w:rPr>
                <w:rFonts w:ascii="仿宋" w:cs="Times New Roman"/>
                <w:kern w:val="0"/>
              </w:rPr>
            </w:pPr>
            <w:r>
              <w:rPr>
                <w:rFonts w:hint="eastAsia" w:ascii="仿宋" w:hAnsi="仿宋" w:cs="仿宋"/>
                <w:kern w:val="0"/>
              </w:rPr>
              <w:t>技工</w:t>
            </w:r>
          </w:p>
        </w:tc>
        <w:tc>
          <w:tcPr>
            <w:tcW w:w="2283" w:type="dxa"/>
            <w:gridSpan w:val="2"/>
            <w:vAlign w:val="center"/>
          </w:tcPr>
          <w:p w14:paraId="0D26CBB5">
            <w:pPr>
              <w:autoSpaceDE w:val="0"/>
              <w:autoSpaceDN w:val="0"/>
              <w:adjustRightInd w:val="0"/>
              <w:spacing w:line="400" w:lineRule="exact"/>
              <w:jc w:val="center"/>
              <w:rPr>
                <w:rFonts w:ascii="仿宋" w:cs="Times New Roman"/>
                <w:b/>
                <w:bCs/>
                <w:kern w:val="0"/>
              </w:rPr>
            </w:pPr>
          </w:p>
        </w:tc>
      </w:tr>
      <w:tr w14:paraId="509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trPr>
        <w:tc>
          <w:tcPr>
            <w:tcW w:w="1720" w:type="dxa"/>
            <w:vAlign w:val="center"/>
          </w:tcPr>
          <w:p w14:paraId="42C641F5">
            <w:pPr>
              <w:autoSpaceDE w:val="0"/>
              <w:autoSpaceDN w:val="0"/>
              <w:adjustRightInd w:val="0"/>
              <w:spacing w:line="400" w:lineRule="exact"/>
              <w:jc w:val="center"/>
              <w:rPr>
                <w:rFonts w:ascii="仿宋" w:cs="Times New Roman"/>
                <w:kern w:val="0"/>
              </w:rPr>
            </w:pPr>
            <w:r>
              <w:rPr>
                <w:rFonts w:hint="eastAsia" w:ascii="仿宋" w:hAnsi="仿宋" w:cs="仿宋"/>
                <w:kern w:val="0"/>
              </w:rPr>
              <w:t>经营范围</w:t>
            </w:r>
          </w:p>
        </w:tc>
        <w:tc>
          <w:tcPr>
            <w:tcW w:w="7273" w:type="dxa"/>
            <w:gridSpan w:val="7"/>
            <w:vAlign w:val="center"/>
          </w:tcPr>
          <w:p w14:paraId="1C4E7405">
            <w:pPr>
              <w:autoSpaceDE w:val="0"/>
              <w:autoSpaceDN w:val="0"/>
              <w:adjustRightInd w:val="0"/>
              <w:spacing w:line="400" w:lineRule="exact"/>
              <w:rPr>
                <w:rFonts w:ascii="仿宋" w:cs="Times New Roman"/>
                <w:b/>
                <w:bCs/>
                <w:kern w:val="0"/>
              </w:rPr>
            </w:pPr>
          </w:p>
        </w:tc>
      </w:tr>
      <w:tr w14:paraId="07FE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1720" w:type="dxa"/>
            <w:vAlign w:val="center"/>
          </w:tcPr>
          <w:p w14:paraId="7B5671EF">
            <w:pPr>
              <w:autoSpaceDE w:val="0"/>
              <w:autoSpaceDN w:val="0"/>
              <w:adjustRightInd w:val="0"/>
              <w:spacing w:line="400" w:lineRule="exact"/>
              <w:jc w:val="center"/>
              <w:rPr>
                <w:rFonts w:ascii="仿宋" w:cs="Times New Roman"/>
                <w:kern w:val="0"/>
              </w:rPr>
            </w:pPr>
            <w:r>
              <w:rPr>
                <w:rFonts w:hint="eastAsia" w:ascii="仿宋" w:hAnsi="仿宋" w:cs="仿宋"/>
                <w:kern w:val="0"/>
              </w:rPr>
              <w:t>备注</w:t>
            </w:r>
          </w:p>
        </w:tc>
        <w:tc>
          <w:tcPr>
            <w:tcW w:w="7273" w:type="dxa"/>
            <w:gridSpan w:val="7"/>
          </w:tcPr>
          <w:p w14:paraId="7CF97A63">
            <w:pPr>
              <w:autoSpaceDE w:val="0"/>
              <w:autoSpaceDN w:val="0"/>
              <w:adjustRightInd w:val="0"/>
              <w:spacing w:line="400" w:lineRule="exact"/>
              <w:jc w:val="left"/>
              <w:rPr>
                <w:rFonts w:ascii="仿宋" w:cs="Times New Roman"/>
                <w:kern w:val="0"/>
              </w:rPr>
            </w:pPr>
          </w:p>
        </w:tc>
      </w:tr>
    </w:tbl>
    <w:p w14:paraId="573D4B6E">
      <w:pPr>
        <w:ind w:firstLine="480" w:firstLineChars="200"/>
        <w:rPr>
          <w:rFonts w:ascii="仿宋" w:cs="Times New Roman"/>
        </w:rPr>
      </w:pPr>
    </w:p>
    <w:p w14:paraId="2329C33F">
      <w:pPr>
        <w:ind w:firstLine="480" w:firstLineChars="200"/>
        <w:rPr>
          <w:rFonts w:ascii="仿宋" w:cs="Times New Roman"/>
        </w:rPr>
      </w:pPr>
    </w:p>
    <w:p w14:paraId="0ADDB7D4">
      <w:pPr>
        <w:ind w:firstLine="480" w:firstLineChars="200"/>
        <w:rPr>
          <w:rFonts w:ascii="仿宋" w:cs="Times New Roman"/>
        </w:rPr>
      </w:pPr>
    </w:p>
    <w:p w14:paraId="1E52CE5E">
      <w:pPr>
        <w:spacing w:line="480" w:lineRule="auto"/>
        <w:ind w:firstLine="480" w:firstLineChars="200"/>
        <w:rPr>
          <w:rFonts w:ascii="仿宋" w:cs="Times New Roman"/>
        </w:rPr>
      </w:pPr>
      <w:r>
        <w:rPr>
          <w:rFonts w:hint="eastAsia" w:ascii="仿宋" w:hAnsi="仿宋" w:cs="仿宋"/>
        </w:rPr>
        <w:t>参选人名称：</w:t>
      </w:r>
      <w:r>
        <w:rPr>
          <w:rFonts w:ascii="仿宋" w:hAnsi="仿宋" w:cs="仿宋"/>
          <w:kern w:val="0"/>
          <w:u w:val="single"/>
        </w:rPr>
        <w:t xml:space="preserve">                 </w:t>
      </w:r>
      <w:r>
        <w:rPr>
          <w:rFonts w:hint="eastAsia" w:ascii="仿宋" w:hAnsi="仿宋" w:cs="仿宋"/>
        </w:rPr>
        <w:t>（单位公章）</w:t>
      </w:r>
    </w:p>
    <w:p w14:paraId="24B99B3C">
      <w:pPr>
        <w:spacing w:line="480" w:lineRule="auto"/>
        <w:ind w:firstLine="480" w:firstLineChars="200"/>
        <w:rPr>
          <w:rFonts w:ascii="仿宋" w:cs="Times New Roman"/>
        </w:rPr>
      </w:pPr>
      <w:r>
        <w:rPr>
          <w:rFonts w:hint="eastAsia" w:ascii="仿宋" w:hAnsi="仿宋" w:cs="仿宋"/>
        </w:rPr>
        <w:t>法定代表人或授权代表（签字或加盖个人名章）：</w:t>
      </w:r>
      <w:r>
        <w:rPr>
          <w:rFonts w:ascii="仿宋" w:hAnsi="仿宋" w:cs="仿宋"/>
          <w:kern w:val="0"/>
          <w:u w:val="single"/>
        </w:rPr>
        <w:t xml:space="preserve">                 </w:t>
      </w:r>
    </w:p>
    <w:p w14:paraId="6591A663">
      <w:pPr>
        <w:spacing w:line="480" w:lineRule="auto"/>
        <w:ind w:firstLine="480" w:firstLineChars="200"/>
        <w:rPr>
          <w:rFonts w:ascii="仿宋" w:cs="Times New Roman"/>
        </w:rPr>
      </w:pPr>
      <w:r>
        <w:rPr>
          <w:rFonts w:hint="eastAsia" w:ascii="仿宋" w:hAnsi="仿宋" w:cs="仿宋"/>
        </w:rPr>
        <w:t>日期：</w:t>
      </w:r>
      <w:r>
        <w:rPr>
          <w:rFonts w:ascii="仿宋" w:hAnsi="仿宋" w:cs="仿宋"/>
          <w:kern w:val="0"/>
          <w:u w:val="single"/>
        </w:rPr>
        <w:t xml:space="preserve">                 </w:t>
      </w:r>
    </w:p>
    <w:p w14:paraId="3BE4750F">
      <w:pPr>
        <w:pStyle w:val="7"/>
        <w:rPr>
          <w:rFonts w:ascii="仿宋" w:eastAsia="仿宋" w:cs="Times New Roman"/>
        </w:rPr>
      </w:pPr>
      <w:bookmarkStart w:id="11" w:name="_Toc6692"/>
      <w:bookmarkStart w:id="12" w:name="_Toc4374"/>
      <w:bookmarkStart w:id="13" w:name="_Toc27870"/>
      <w:r>
        <w:rPr>
          <w:rFonts w:hint="eastAsia" w:ascii="仿宋" w:hAnsi="仿宋" w:cs="宋体"/>
        </w:rPr>
        <w:t>第五部分</w:t>
      </w:r>
      <w:r>
        <w:rPr>
          <w:rFonts w:ascii="仿宋" w:hAnsi="仿宋" w:cs="仿宋"/>
        </w:rPr>
        <w:t xml:space="preserve"> </w:t>
      </w:r>
      <w:r>
        <w:rPr>
          <w:rFonts w:hint="eastAsia" w:ascii="仿宋" w:hAnsi="仿宋" w:cs="宋体"/>
        </w:rPr>
        <w:t>评分办法</w:t>
      </w:r>
      <w:bookmarkEnd w:id="11"/>
      <w:bookmarkEnd w:id="12"/>
      <w:bookmarkEnd w:id="13"/>
    </w:p>
    <w:tbl>
      <w:tblPr>
        <w:tblStyle w:val="8"/>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9"/>
        <w:gridCol w:w="709"/>
        <w:gridCol w:w="6379"/>
        <w:gridCol w:w="1129"/>
      </w:tblGrid>
      <w:tr w14:paraId="5807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709" w:type="dxa"/>
            <w:vAlign w:val="center"/>
          </w:tcPr>
          <w:p w14:paraId="02958D9F">
            <w:pPr>
              <w:spacing w:line="400" w:lineRule="exact"/>
              <w:ind w:left="-122" w:leftChars="-51" w:right="-108" w:rightChars="-45"/>
              <w:jc w:val="center"/>
              <w:rPr>
                <w:rFonts w:cs="宋体" w:asciiTheme="minorEastAsia" w:hAnsiTheme="minorEastAsia"/>
                <w:b/>
                <w:szCs w:val="21"/>
              </w:rPr>
            </w:pPr>
            <w:r>
              <w:rPr>
                <w:rFonts w:hint="eastAsia" w:cs="宋体" w:asciiTheme="minorEastAsia" w:hAnsiTheme="minorEastAsia"/>
                <w:b/>
                <w:szCs w:val="21"/>
              </w:rPr>
              <w:t>序号</w:t>
            </w:r>
          </w:p>
        </w:tc>
        <w:tc>
          <w:tcPr>
            <w:tcW w:w="1129" w:type="dxa"/>
            <w:vAlign w:val="center"/>
          </w:tcPr>
          <w:p w14:paraId="3E66ACE8">
            <w:pPr>
              <w:spacing w:line="400" w:lineRule="exact"/>
              <w:ind w:left="-122" w:leftChars="-51" w:right="-108" w:rightChars="-45"/>
              <w:jc w:val="center"/>
              <w:rPr>
                <w:rFonts w:cs="宋体" w:asciiTheme="minorEastAsia" w:hAnsiTheme="minorEastAsia"/>
                <w:b/>
                <w:szCs w:val="21"/>
              </w:rPr>
            </w:pPr>
            <w:r>
              <w:rPr>
                <w:rFonts w:hint="eastAsia" w:cs="宋体" w:asciiTheme="minorEastAsia" w:hAnsiTheme="minorEastAsia"/>
                <w:b/>
                <w:szCs w:val="21"/>
              </w:rPr>
              <w:t>评分因素及权重</w:t>
            </w:r>
          </w:p>
        </w:tc>
        <w:tc>
          <w:tcPr>
            <w:tcW w:w="709" w:type="dxa"/>
            <w:vAlign w:val="center"/>
          </w:tcPr>
          <w:p w14:paraId="04041734">
            <w:pPr>
              <w:spacing w:line="400" w:lineRule="exact"/>
              <w:ind w:left="-122" w:leftChars="-51" w:right="-108" w:rightChars="-45"/>
              <w:jc w:val="center"/>
              <w:rPr>
                <w:rFonts w:cs="宋体" w:asciiTheme="minorEastAsia" w:hAnsiTheme="minorEastAsia"/>
                <w:b/>
                <w:szCs w:val="21"/>
              </w:rPr>
            </w:pPr>
            <w:r>
              <w:rPr>
                <w:rFonts w:hint="eastAsia" w:cs="宋体" w:asciiTheme="minorEastAsia" w:hAnsiTheme="minorEastAsia"/>
                <w:b/>
                <w:szCs w:val="21"/>
              </w:rPr>
              <w:t>分值</w:t>
            </w:r>
          </w:p>
        </w:tc>
        <w:tc>
          <w:tcPr>
            <w:tcW w:w="6379" w:type="dxa"/>
            <w:vAlign w:val="center"/>
          </w:tcPr>
          <w:p w14:paraId="2BFAE4FB">
            <w:pPr>
              <w:spacing w:line="400" w:lineRule="exact"/>
              <w:ind w:left="-122" w:leftChars="-51" w:right="-108" w:rightChars="-45"/>
              <w:jc w:val="center"/>
              <w:rPr>
                <w:rFonts w:cs="宋体" w:asciiTheme="minorEastAsia" w:hAnsiTheme="minorEastAsia"/>
                <w:b/>
                <w:szCs w:val="21"/>
              </w:rPr>
            </w:pPr>
            <w:r>
              <w:rPr>
                <w:rFonts w:hint="eastAsia" w:cs="宋体" w:asciiTheme="minorEastAsia" w:hAnsiTheme="minorEastAsia"/>
                <w:b/>
                <w:szCs w:val="21"/>
              </w:rPr>
              <w:t>评分标准</w:t>
            </w:r>
          </w:p>
        </w:tc>
        <w:tc>
          <w:tcPr>
            <w:tcW w:w="1129" w:type="dxa"/>
            <w:vAlign w:val="center"/>
          </w:tcPr>
          <w:p w14:paraId="532F48C6">
            <w:pPr>
              <w:spacing w:line="400" w:lineRule="exact"/>
              <w:ind w:left="-122" w:leftChars="-51" w:right="-108" w:rightChars="-45"/>
              <w:jc w:val="center"/>
              <w:rPr>
                <w:rFonts w:cs="宋体" w:asciiTheme="minorEastAsia" w:hAnsiTheme="minorEastAsia"/>
                <w:b/>
                <w:szCs w:val="21"/>
              </w:rPr>
            </w:pPr>
            <w:r>
              <w:rPr>
                <w:rFonts w:hint="eastAsia" w:cs="宋体" w:asciiTheme="minorEastAsia" w:hAnsiTheme="minorEastAsia"/>
                <w:b/>
                <w:szCs w:val="21"/>
              </w:rPr>
              <w:t>说明</w:t>
            </w:r>
          </w:p>
        </w:tc>
      </w:tr>
      <w:tr w14:paraId="1A49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vAlign w:val="center"/>
          </w:tcPr>
          <w:p w14:paraId="3B9379DE">
            <w:pPr>
              <w:spacing w:line="400" w:lineRule="exact"/>
              <w:jc w:val="center"/>
              <w:rPr>
                <w:rFonts w:cs="宋体" w:asciiTheme="minorEastAsia" w:hAnsiTheme="minorEastAsia"/>
                <w:szCs w:val="21"/>
              </w:rPr>
            </w:pPr>
            <w:r>
              <w:rPr>
                <w:rFonts w:hint="eastAsia" w:cs="宋体" w:asciiTheme="minorEastAsia" w:hAnsiTheme="minorEastAsia"/>
                <w:szCs w:val="21"/>
              </w:rPr>
              <w:t>1</w:t>
            </w:r>
          </w:p>
        </w:tc>
        <w:tc>
          <w:tcPr>
            <w:tcW w:w="1129" w:type="dxa"/>
            <w:vAlign w:val="center"/>
          </w:tcPr>
          <w:p w14:paraId="23B6FCA3">
            <w:pPr>
              <w:spacing w:line="400" w:lineRule="exact"/>
              <w:jc w:val="center"/>
              <w:rPr>
                <w:rFonts w:cs="宋体" w:asciiTheme="minorEastAsia" w:hAnsiTheme="minorEastAsia"/>
                <w:szCs w:val="21"/>
              </w:rPr>
            </w:pPr>
            <w:r>
              <w:rPr>
                <w:rFonts w:hint="eastAsia" w:cs="宋体" w:asciiTheme="minorEastAsia" w:hAnsiTheme="minorEastAsia"/>
                <w:szCs w:val="21"/>
              </w:rPr>
              <w:t>报价</w:t>
            </w:r>
            <w:r>
              <w:rPr>
                <w:rFonts w:hint="eastAsia" w:cs="宋体" w:asciiTheme="minorEastAsia" w:hAnsiTheme="minorEastAsia"/>
                <w:szCs w:val="21"/>
                <w:lang w:val="en-US" w:eastAsia="zh-CN"/>
              </w:rPr>
              <w:t>30</w:t>
            </w:r>
            <w:r>
              <w:rPr>
                <w:rFonts w:hint="eastAsia" w:cs="宋体" w:asciiTheme="minorEastAsia" w:hAnsiTheme="minorEastAsia"/>
                <w:szCs w:val="21"/>
              </w:rPr>
              <w:t>%</w:t>
            </w:r>
          </w:p>
        </w:tc>
        <w:tc>
          <w:tcPr>
            <w:tcW w:w="709" w:type="dxa"/>
            <w:vAlign w:val="center"/>
          </w:tcPr>
          <w:p w14:paraId="3E06BB87">
            <w:pPr>
              <w:spacing w:line="400" w:lineRule="exact"/>
              <w:jc w:val="center"/>
              <w:rPr>
                <w:rFonts w:cs="宋体" w:asciiTheme="minorEastAsia" w:hAnsiTheme="minorEastAsia"/>
                <w:szCs w:val="21"/>
              </w:rPr>
            </w:pPr>
            <w:r>
              <w:rPr>
                <w:rFonts w:hint="eastAsia" w:cs="宋体" w:asciiTheme="minorEastAsia" w:hAnsiTheme="minorEastAsia"/>
                <w:szCs w:val="21"/>
                <w:lang w:val="en-US" w:eastAsia="zh-CN"/>
              </w:rPr>
              <w:t>30</w:t>
            </w:r>
            <w:r>
              <w:rPr>
                <w:rFonts w:hint="eastAsia" w:cs="宋体" w:asciiTheme="minorEastAsia" w:hAnsiTheme="minorEastAsia"/>
                <w:szCs w:val="21"/>
              </w:rPr>
              <w:t>分</w:t>
            </w:r>
          </w:p>
        </w:tc>
        <w:tc>
          <w:tcPr>
            <w:tcW w:w="6379" w:type="dxa"/>
            <w:vAlign w:val="center"/>
          </w:tcPr>
          <w:p w14:paraId="2354FA5E">
            <w:pPr>
              <w:spacing w:line="400" w:lineRule="exact"/>
              <w:jc w:val="left"/>
              <w:rPr>
                <w:rFonts w:cs="宋体" w:asciiTheme="minorEastAsia" w:hAnsiTheme="minorEastAsia"/>
                <w:szCs w:val="21"/>
              </w:rPr>
            </w:pPr>
            <w:r>
              <w:rPr>
                <w:rFonts w:hint="eastAsia" w:cs="宋体" w:asciiTheme="minorEastAsia" w:hAnsiTheme="minorEastAsia"/>
                <w:szCs w:val="21"/>
              </w:rPr>
              <w:t>以本次经评审的有效的最低最后报价为基准价，报价得分=（基准价/报价）×</w:t>
            </w:r>
            <w:r>
              <w:rPr>
                <w:rFonts w:cs="宋体" w:asciiTheme="minorEastAsia" w:hAnsiTheme="minorEastAsia"/>
                <w:szCs w:val="21"/>
              </w:rPr>
              <w:t>1</w:t>
            </w:r>
            <w:r>
              <w:rPr>
                <w:rFonts w:hint="eastAsia" w:cs="宋体" w:asciiTheme="minorEastAsia" w:hAnsiTheme="minorEastAsia"/>
                <w:szCs w:val="21"/>
              </w:rPr>
              <w:t>0。</w:t>
            </w:r>
          </w:p>
          <w:p w14:paraId="0E15B733">
            <w:pPr>
              <w:spacing w:line="400" w:lineRule="exact"/>
              <w:jc w:val="left"/>
              <w:rPr>
                <w:rFonts w:cs="宋体" w:asciiTheme="minorEastAsia" w:hAnsiTheme="minorEastAsia"/>
                <w:szCs w:val="21"/>
              </w:rPr>
            </w:pPr>
            <w:r>
              <w:rPr>
                <w:rFonts w:hint="eastAsia" w:cs="宋体" w:asciiTheme="minorEastAsia" w:hAnsiTheme="minorEastAsia"/>
                <w:szCs w:val="21"/>
              </w:rPr>
              <w:t>报价低于采购预算50%或者低于其他有效投标人报价算术平均价40%的为无效报价。</w:t>
            </w:r>
          </w:p>
        </w:tc>
        <w:tc>
          <w:tcPr>
            <w:tcW w:w="1129" w:type="dxa"/>
            <w:vAlign w:val="center"/>
          </w:tcPr>
          <w:p w14:paraId="7221EB34">
            <w:pPr>
              <w:spacing w:line="400" w:lineRule="exact"/>
              <w:jc w:val="left"/>
              <w:rPr>
                <w:rFonts w:cs="宋体" w:asciiTheme="minorEastAsia" w:hAnsiTheme="minorEastAsia"/>
                <w:szCs w:val="21"/>
              </w:rPr>
            </w:pPr>
          </w:p>
        </w:tc>
      </w:tr>
      <w:tr w14:paraId="0085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9" w:type="dxa"/>
            <w:vAlign w:val="center"/>
          </w:tcPr>
          <w:p w14:paraId="00C1906C">
            <w:pPr>
              <w:spacing w:line="400" w:lineRule="exact"/>
              <w:jc w:val="center"/>
              <w:rPr>
                <w:rFonts w:cs="宋体" w:asciiTheme="minorEastAsia" w:hAnsiTheme="minorEastAsia"/>
                <w:szCs w:val="21"/>
              </w:rPr>
            </w:pPr>
            <w:r>
              <w:rPr>
                <w:rFonts w:hint="eastAsia" w:cs="宋体" w:asciiTheme="minorEastAsia" w:hAnsiTheme="minorEastAsia"/>
                <w:szCs w:val="21"/>
              </w:rPr>
              <w:t>2</w:t>
            </w:r>
          </w:p>
        </w:tc>
        <w:tc>
          <w:tcPr>
            <w:tcW w:w="1129" w:type="dxa"/>
            <w:vAlign w:val="center"/>
          </w:tcPr>
          <w:p w14:paraId="1CCE33FD">
            <w:pPr>
              <w:spacing w:line="400" w:lineRule="exact"/>
              <w:jc w:val="center"/>
              <w:rPr>
                <w:rFonts w:cs="宋体" w:asciiTheme="minorEastAsia" w:hAnsiTheme="minorEastAsia"/>
                <w:szCs w:val="21"/>
              </w:rPr>
            </w:pPr>
            <w:r>
              <w:rPr>
                <w:rFonts w:hint="eastAsia" w:cs="宋体" w:asciiTheme="minorEastAsia" w:hAnsiTheme="minorEastAsia"/>
                <w:szCs w:val="21"/>
              </w:rPr>
              <w:t>项目实施方案</w:t>
            </w:r>
            <w:r>
              <w:rPr>
                <w:rFonts w:hint="eastAsia" w:cs="宋体" w:asciiTheme="minorEastAsia" w:hAnsiTheme="minorEastAsia"/>
                <w:szCs w:val="21"/>
                <w:lang w:val="en-US" w:eastAsia="zh-CN"/>
              </w:rPr>
              <w:t>20</w:t>
            </w:r>
            <w:r>
              <w:rPr>
                <w:rFonts w:hint="eastAsia" w:cs="宋体" w:asciiTheme="minorEastAsia" w:hAnsiTheme="minorEastAsia"/>
                <w:szCs w:val="21"/>
              </w:rPr>
              <w:t>%</w:t>
            </w:r>
          </w:p>
        </w:tc>
        <w:tc>
          <w:tcPr>
            <w:tcW w:w="709" w:type="dxa"/>
            <w:vAlign w:val="center"/>
          </w:tcPr>
          <w:p w14:paraId="2DAD1F98">
            <w:pPr>
              <w:spacing w:line="400" w:lineRule="exact"/>
              <w:jc w:val="center"/>
              <w:rPr>
                <w:rFonts w:cs="宋体" w:asciiTheme="minorEastAsia" w:hAnsiTheme="minorEastAsia"/>
                <w:szCs w:val="21"/>
              </w:rPr>
            </w:pPr>
            <w:r>
              <w:rPr>
                <w:rFonts w:hint="eastAsia" w:cs="宋体" w:asciiTheme="minorEastAsia" w:hAnsiTheme="minorEastAsia"/>
                <w:szCs w:val="21"/>
                <w:lang w:val="en-US" w:eastAsia="zh-CN"/>
              </w:rPr>
              <w:t>20</w:t>
            </w:r>
            <w:r>
              <w:rPr>
                <w:rFonts w:hint="eastAsia" w:cs="宋体" w:asciiTheme="minorEastAsia" w:hAnsiTheme="minorEastAsia"/>
                <w:szCs w:val="21"/>
              </w:rPr>
              <w:t>分</w:t>
            </w:r>
          </w:p>
        </w:tc>
        <w:tc>
          <w:tcPr>
            <w:tcW w:w="6379" w:type="dxa"/>
            <w:vAlign w:val="center"/>
          </w:tcPr>
          <w:p w14:paraId="2C4087F8">
            <w:pPr>
              <w:spacing w:line="400" w:lineRule="exact"/>
              <w:jc w:val="left"/>
              <w:rPr>
                <w:rFonts w:cs="宋体" w:asciiTheme="minorEastAsia" w:hAnsiTheme="minorEastAsia"/>
                <w:szCs w:val="21"/>
              </w:rPr>
            </w:pPr>
            <w:r>
              <w:t>根据供应商提供的项目实施方案进行评审，内容至少包括：①项目需求分析；②测评准备安排；③服务方案编制；④现场测评方案；⑤报告编制；⑥项目实施周期安排；⑦项目实施管理方案；⑧风险规避处置措施；⑨售后服务详细方案。以上内容完整且满足本项目需求得</w:t>
            </w:r>
            <w:r>
              <w:rPr>
                <w:rFonts w:hint="eastAsia"/>
                <w:lang w:val="en-US" w:eastAsia="zh-CN"/>
              </w:rPr>
              <w:t>27</w:t>
            </w:r>
            <w:r>
              <w:t>分；每有一项内容缺失扣</w:t>
            </w:r>
            <w:r>
              <w:rPr>
                <w:rFonts w:hint="eastAsia"/>
                <w:lang w:val="en-US" w:eastAsia="zh-CN"/>
              </w:rPr>
              <w:t>3</w:t>
            </w:r>
            <w:r>
              <w:t>分；每有一处有缺陷扣</w:t>
            </w:r>
            <w:r>
              <w:rPr>
                <w:rFonts w:hint="eastAsia"/>
                <w:lang w:val="en-US" w:eastAsia="zh-CN"/>
              </w:rPr>
              <w:t>1</w:t>
            </w:r>
            <w:r>
              <w:t>分。 注：以上缺陷是指内容与项目需求不符、与项目无关的、与项目不匹配、项目名称、实施地点、涉及的规范、技术服务标准要求与本项目不一致、内容前后表述矛盾、语言描述有歧义、语言描述有错误的任意一种情形。</w:t>
            </w:r>
          </w:p>
        </w:tc>
        <w:tc>
          <w:tcPr>
            <w:tcW w:w="1129" w:type="dxa"/>
            <w:vAlign w:val="center"/>
          </w:tcPr>
          <w:p w14:paraId="42ACF6CE">
            <w:pPr>
              <w:spacing w:line="400" w:lineRule="exact"/>
              <w:jc w:val="left"/>
              <w:rPr>
                <w:rFonts w:cs="宋体" w:asciiTheme="minorEastAsia" w:hAnsiTheme="minorEastAsia"/>
                <w:szCs w:val="21"/>
              </w:rPr>
            </w:pPr>
          </w:p>
        </w:tc>
      </w:tr>
      <w:tr w14:paraId="42FF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9" w:type="dxa"/>
            <w:vAlign w:val="center"/>
          </w:tcPr>
          <w:p w14:paraId="0E7B88BC">
            <w:pPr>
              <w:spacing w:line="400" w:lineRule="exact"/>
              <w:jc w:val="center"/>
              <w:rPr>
                <w:rFonts w:cs="宋体" w:asciiTheme="minorEastAsia" w:hAnsiTheme="minorEastAsia"/>
                <w:szCs w:val="21"/>
              </w:rPr>
            </w:pPr>
            <w:r>
              <w:rPr>
                <w:rFonts w:hint="eastAsia" w:cs="宋体" w:asciiTheme="minorEastAsia" w:hAnsiTheme="minorEastAsia"/>
                <w:szCs w:val="21"/>
              </w:rPr>
              <w:t>3</w:t>
            </w:r>
          </w:p>
        </w:tc>
        <w:tc>
          <w:tcPr>
            <w:tcW w:w="1129" w:type="dxa"/>
            <w:vAlign w:val="center"/>
          </w:tcPr>
          <w:p w14:paraId="34395CFB">
            <w:pPr>
              <w:spacing w:line="400" w:lineRule="exact"/>
              <w:jc w:val="center"/>
              <w:rPr>
                <w:rFonts w:cs="宋体" w:asciiTheme="minorEastAsia" w:hAnsiTheme="minorEastAsia"/>
                <w:szCs w:val="21"/>
              </w:rPr>
            </w:pPr>
            <w:r>
              <w:rPr>
                <w:rFonts w:hint="eastAsia" w:cs="宋体" w:asciiTheme="minorEastAsia" w:hAnsiTheme="minorEastAsia"/>
                <w:szCs w:val="21"/>
              </w:rPr>
              <w:t>企业综合实力</w:t>
            </w:r>
            <w:r>
              <w:rPr>
                <w:rFonts w:hint="eastAsia" w:cs="宋体" w:asciiTheme="minorEastAsia" w:hAnsiTheme="minorEastAsia"/>
                <w:szCs w:val="21"/>
                <w:lang w:val="en-US" w:eastAsia="zh-CN"/>
              </w:rPr>
              <w:t>15</w:t>
            </w:r>
            <w:r>
              <w:rPr>
                <w:rFonts w:hint="eastAsia" w:cs="宋体" w:asciiTheme="minorEastAsia" w:hAnsiTheme="minorEastAsia"/>
                <w:szCs w:val="21"/>
              </w:rPr>
              <w:t>%</w:t>
            </w:r>
          </w:p>
        </w:tc>
        <w:tc>
          <w:tcPr>
            <w:tcW w:w="709" w:type="dxa"/>
            <w:vAlign w:val="center"/>
          </w:tcPr>
          <w:p w14:paraId="17B0CF82">
            <w:pPr>
              <w:spacing w:line="400" w:lineRule="exact"/>
              <w:jc w:val="center"/>
              <w:rPr>
                <w:rFonts w:cs="宋体" w:asciiTheme="minorEastAsia" w:hAnsiTheme="minorEastAsia"/>
                <w:szCs w:val="21"/>
              </w:rPr>
            </w:pPr>
            <w:r>
              <w:rPr>
                <w:rFonts w:hint="eastAsia" w:cs="宋体" w:asciiTheme="minorEastAsia" w:hAnsiTheme="minorEastAsia"/>
                <w:szCs w:val="21"/>
                <w:lang w:val="en-US" w:eastAsia="zh-CN"/>
              </w:rPr>
              <w:t>15</w:t>
            </w:r>
            <w:r>
              <w:rPr>
                <w:rFonts w:hint="eastAsia" w:cs="宋体" w:asciiTheme="minorEastAsia" w:hAnsiTheme="minorEastAsia"/>
                <w:szCs w:val="21"/>
              </w:rPr>
              <w:t>分</w:t>
            </w:r>
          </w:p>
        </w:tc>
        <w:tc>
          <w:tcPr>
            <w:tcW w:w="6379" w:type="dxa"/>
            <w:vAlign w:val="center"/>
          </w:tcPr>
          <w:p w14:paraId="7515608A">
            <w:pPr>
              <w:spacing w:line="400" w:lineRule="exact"/>
              <w:jc w:val="left"/>
              <w:rPr>
                <w:rFonts w:ascii="宋体" w:hAnsi="宋体" w:cs="宋体"/>
                <w:szCs w:val="21"/>
              </w:rPr>
            </w:pPr>
            <w:r>
              <w:rPr>
                <w:rFonts w:hint="eastAsia" w:hAnsi="宋体" w:cs="宋体"/>
                <w:szCs w:val="21"/>
              </w:rPr>
              <w:t>1、具有中国合格评定国家认可委员会（CNAS）颁发的检验机构认可证书，能力范围包含“网络安全等级保护测评”得</w:t>
            </w:r>
            <w:r>
              <w:rPr>
                <w:rFonts w:hint="eastAsia" w:hAnsi="宋体" w:cs="宋体"/>
                <w:szCs w:val="21"/>
                <w:lang w:val="en-US" w:eastAsia="zh-CN"/>
              </w:rPr>
              <w:t>3</w:t>
            </w:r>
            <w:r>
              <w:rPr>
                <w:rFonts w:hint="eastAsia" w:hAnsi="宋体" w:cs="宋体"/>
                <w:szCs w:val="21"/>
              </w:rPr>
              <w:t>分；</w:t>
            </w:r>
          </w:p>
          <w:p w14:paraId="50257A11">
            <w:pPr>
              <w:spacing w:line="400" w:lineRule="exact"/>
              <w:jc w:val="left"/>
              <w:rPr>
                <w:rFonts w:hAnsi="宋体" w:cs="宋体"/>
                <w:szCs w:val="21"/>
              </w:rPr>
            </w:pPr>
            <w:r>
              <w:rPr>
                <w:rFonts w:hint="eastAsia" w:hAnsi="宋体" w:cs="宋体"/>
                <w:szCs w:val="21"/>
              </w:rPr>
              <w:t>2、具有市场监督管理局颁发的检验检测机构资质认定证书（CMA），能力范围包含“软件产品”得</w:t>
            </w:r>
            <w:r>
              <w:rPr>
                <w:rFonts w:hint="eastAsia" w:hAnsi="宋体" w:cs="宋体"/>
                <w:szCs w:val="21"/>
                <w:lang w:val="en-US" w:eastAsia="zh-CN"/>
              </w:rPr>
              <w:t>3</w:t>
            </w:r>
            <w:r>
              <w:rPr>
                <w:rFonts w:hint="eastAsia" w:hAnsi="宋体" w:cs="宋体"/>
                <w:szCs w:val="21"/>
              </w:rPr>
              <w:t>分；</w:t>
            </w:r>
          </w:p>
          <w:p w14:paraId="48C8BE02">
            <w:pPr>
              <w:spacing w:line="400" w:lineRule="exact"/>
              <w:jc w:val="left"/>
              <w:rPr>
                <w:rFonts w:hAnsi="宋体" w:cs="宋体"/>
                <w:szCs w:val="21"/>
              </w:rPr>
            </w:pPr>
            <w:r>
              <w:rPr>
                <w:rFonts w:hint="eastAsia" w:hAnsi="宋体" w:cs="宋体"/>
                <w:szCs w:val="21"/>
              </w:rPr>
              <w:t>3、具有中国网络安全审查技术与认证中心颁发的信息安全风险评估服务资质证书二级及以上得</w:t>
            </w:r>
            <w:r>
              <w:rPr>
                <w:rFonts w:hint="eastAsia" w:hAnsi="宋体" w:cs="宋体"/>
                <w:szCs w:val="21"/>
                <w:lang w:val="en-US" w:eastAsia="zh-CN"/>
              </w:rPr>
              <w:t>3</w:t>
            </w:r>
            <w:r>
              <w:rPr>
                <w:rFonts w:hint="eastAsia" w:hAnsi="宋体" w:cs="宋体"/>
                <w:szCs w:val="21"/>
              </w:rPr>
              <w:t>分，三级得</w:t>
            </w:r>
            <w:r>
              <w:rPr>
                <w:rFonts w:hint="eastAsia" w:hAnsi="宋体" w:cs="宋体"/>
                <w:szCs w:val="21"/>
                <w:lang w:val="en-US" w:eastAsia="zh-CN"/>
              </w:rPr>
              <w:t>1</w:t>
            </w:r>
            <w:r>
              <w:rPr>
                <w:rFonts w:hint="eastAsia" w:hAnsi="宋体" w:cs="宋体"/>
                <w:szCs w:val="21"/>
              </w:rPr>
              <w:t>分；</w:t>
            </w:r>
          </w:p>
          <w:p w14:paraId="582E38C7">
            <w:pPr>
              <w:spacing w:line="400" w:lineRule="exact"/>
              <w:jc w:val="left"/>
              <w:rPr>
                <w:rFonts w:hAnsi="宋体" w:cs="宋体"/>
                <w:szCs w:val="21"/>
              </w:rPr>
            </w:pPr>
            <w:r>
              <w:rPr>
                <w:rFonts w:hint="eastAsia" w:hAnsi="宋体" w:cs="宋体"/>
                <w:szCs w:val="21"/>
              </w:rPr>
              <w:t>4、具有质量管理体系认证证书、信息安全管理体系认证证书、服务管理体系认证证书、隐私信息管理体系认证证书，认证范围包括“网络安全等级保护测评”，每具有1个得2分，最多得</w:t>
            </w:r>
            <w:r>
              <w:rPr>
                <w:rFonts w:hint="eastAsia" w:hAnsi="宋体" w:cs="宋体"/>
                <w:szCs w:val="21"/>
                <w:lang w:val="en-US" w:eastAsia="zh-CN"/>
              </w:rPr>
              <w:t>8</w:t>
            </w:r>
            <w:r>
              <w:rPr>
                <w:rFonts w:hint="eastAsia" w:hAnsi="宋体" w:cs="宋体"/>
                <w:szCs w:val="21"/>
              </w:rPr>
              <w:t>分；</w:t>
            </w:r>
          </w:p>
          <w:p w14:paraId="00451346">
            <w:pPr>
              <w:spacing w:line="400" w:lineRule="exact"/>
              <w:jc w:val="left"/>
              <w:rPr>
                <w:rFonts w:hAnsi="宋体" w:cs="宋体"/>
                <w:szCs w:val="21"/>
              </w:rPr>
            </w:pPr>
            <w:r>
              <w:rPr>
                <w:rFonts w:hAnsi="宋体" w:cs="宋体"/>
                <w:szCs w:val="21"/>
              </w:rPr>
              <w:t>5</w:t>
            </w:r>
            <w:r>
              <w:rPr>
                <w:rFonts w:hint="eastAsia" w:hAnsi="宋体" w:cs="宋体"/>
                <w:szCs w:val="21"/>
              </w:rPr>
              <w:t>、2</w:t>
            </w:r>
            <w:r>
              <w:rPr>
                <w:rFonts w:hAnsi="宋体" w:cs="宋体"/>
                <w:szCs w:val="21"/>
              </w:rPr>
              <w:t>019</w:t>
            </w:r>
            <w:r>
              <w:rPr>
                <w:rFonts w:hint="eastAsia" w:hAnsi="宋体" w:cs="宋体"/>
                <w:szCs w:val="21"/>
              </w:rPr>
              <w:t>年以来获得过全国网络安全等级保护测评机构先进单位的得2分。</w:t>
            </w:r>
          </w:p>
        </w:tc>
        <w:tc>
          <w:tcPr>
            <w:tcW w:w="1129" w:type="dxa"/>
            <w:vAlign w:val="center"/>
          </w:tcPr>
          <w:p w14:paraId="750103E6">
            <w:pPr>
              <w:spacing w:line="400" w:lineRule="exact"/>
              <w:jc w:val="left"/>
              <w:rPr>
                <w:rFonts w:cs="宋体" w:asciiTheme="minorEastAsia" w:hAnsiTheme="minorEastAsia"/>
                <w:szCs w:val="21"/>
              </w:rPr>
            </w:pPr>
            <w:r>
              <w:rPr>
                <w:rFonts w:hint="eastAsia" w:cs="宋体" w:asciiTheme="minorEastAsia" w:hAnsiTheme="minorEastAsia"/>
                <w:szCs w:val="21"/>
              </w:rPr>
              <w:t>须提供有效证书复印件并加盖投标人公章。</w:t>
            </w:r>
          </w:p>
        </w:tc>
      </w:tr>
      <w:tr w14:paraId="60A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vAlign w:val="center"/>
          </w:tcPr>
          <w:p w14:paraId="5CFE37AF">
            <w:pPr>
              <w:spacing w:line="400" w:lineRule="exact"/>
              <w:jc w:val="center"/>
              <w:rPr>
                <w:rFonts w:cs="宋体" w:asciiTheme="minorEastAsia" w:hAnsiTheme="minorEastAsia"/>
                <w:szCs w:val="21"/>
              </w:rPr>
            </w:pPr>
            <w:r>
              <w:rPr>
                <w:rFonts w:cs="宋体" w:asciiTheme="minorEastAsia" w:hAnsiTheme="minorEastAsia"/>
                <w:szCs w:val="21"/>
              </w:rPr>
              <w:t>4</w:t>
            </w:r>
          </w:p>
        </w:tc>
        <w:tc>
          <w:tcPr>
            <w:tcW w:w="1129" w:type="dxa"/>
            <w:vAlign w:val="center"/>
          </w:tcPr>
          <w:p w14:paraId="1FAB1409">
            <w:pPr>
              <w:spacing w:line="400" w:lineRule="exact"/>
              <w:jc w:val="center"/>
              <w:rPr>
                <w:rFonts w:cs="宋体" w:asciiTheme="minorEastAsia" w:hAnsiTheme="minorEastAsia"/>
                <w:szCs w:val="21"/>
              </w:rPr>
            </w:pPr>
            <w:r>
              <w:rPr>
                <w:rFonts w:hint="eastAsia" w:cs="宋体" w:asciiTheme="minorEastAsia" w:hAnsiTheme="minorEastAsia"/>
                <w:szCs w:val="21"/>
              </w:rPr>
              <w:t>实施人员能力</w:t>
            </w:r>
            <w:r>
              <w:rPr>
                <w:rFonts w:hint="eastAsia" w:cs="宋体" w:asciiTheme="minorEastAsia" w:hAnsiTheme="minorEastAsia"/>
                <w:szCs w:val="21"/>
                <w:lang w:val="en-US" w:eastAsia="zh-CN"/>
              </w:rPr>
              <w:t>25</w:t>
            </w:r>
            <w:r>
              <w:rPr>
                <w:rFonts w:hint="eastAsia" w:cs="宋体" w:asciiTheme="minorEastAsia" w:hAnsiTheme="minorEastAsia"/>
                <w:szCs w:val="21"/>
              </w:rPr>
              <w:t>%</w:t>
            </w:r>
          </w:p>
        </w:tc>
        <w:tc>
          <w:tcPr>
            <w:tcW w:w="709" w:type="dxa"/>
            <w:vAlign w:val="center"/>
          </w:tcPr>
          <w:p w14:paraId="012C607C">
            <w:pPr>
              <w:spacing w:line="400" w:lineRule="exact"/>
              <w:jc w:val="center"/>
              <w:rPr>
                <w:rFonts w:cs="宋体" w:asciiTheme="minorEastAsia" w:hAnsiTheme="minorEastAsia"/>
                <w:szCs w:val="21"/>
              </w:rPr>
            </w:pPr>
            <w:r>
              <w:rPr>
                <w:rFonts w:hint="eastAsia" w:cs="宋体" w:asciiTheme="minorEastAsia" w:hAnsiTheme="minorEastAsia"/>
                <w:szCs w:val="21"/>
                <w:lang w:val="en-US" w:eastAsia="zh-CN"/>
              </w:rPr>
              <w:t>25</w:t>
            </w:r>
            <w:r>
              <w:rPr>
                <w:rFonts w:hint="eastAsia" w:cs="宋体" w:asciiTheme="minorEastAsia" w:hAnsiTheme="minorEastAsia"/>
                <w:szCs w:val="21"/>
              </w:rPr>
              <w:t>分</w:t>
            </w:r>
          </w:p>
        </w:tc>
        <w:tc>
          <w:tcPr>
            <w:tcW w:w="6379" w:type="dxa"/>
            <w:vAlign w:val="center"/>
          </w:tcPr>
          <w:p w14:paraId="1E7E25E7">
            <w:pPr>
              <w:spacing w:line="400" w:lineRule="exact"/>
              <w:jc w:val="left"/>
              <w:rPr>
                <w:rFonts w:hAnsi="宋体" w:cs="宋体"/>
                <w:szCs w:val="21"/>
              </w:rPr>
            </w:pPr>
            <w:r>
              <w:rPr>
                <w:rFonts w:hint="eastAsia" w:cs="宋体" w:asciiTheme="minorEastAsia" w:hAnsiTheme="minorEastAsia"/>
                <w:szCs w:val="21"/>
              </w:rPr>
              <w:t>1、拟派本项目的项目负责人，具有信息（或网络）安全等级测评师（高级）证书、信息系统项目管理师证书（高级）</w:t>
            </w:r>
            <w:r>
              <w:rPr>
                <w:rFonts w:hint="eastAsia" w:cs="宋体" w:asciiTheme="minorEastAsia" w:hAnsiTheme="minorEastAsia"/>
                <w:szCs w:val="21"/>
                <w:lang w:eastAsia="zh-CN"/>
              </w:rPr>
              <w:t>、CISP注册信息安全专业人员证书</w:t>
            </w:r>
            <w:r>
              <w:rPr>
                <w:rFonts w:hint="eastAsia" w:cs="宋体" w:asciiTheme="minorEastAsia" w:hAnsiTheme="minorEastAsia"/>
                <w:szCs w:val="21"/>
              </w:rPr>
              <w:t>，全部提供</w:t>
            </w:r>
            <w:r>
              <w:rPr>
                <w:rFonts w:hint="eastAsia" w:hAnsi="宋体" w:cs="宋体"/>
                <w:szCs w:val="21"/>
              </w:rPr>
              <w:t>得</w:t>
            </w:r>
            <w:r>
              <w:rPr>
                <w:rFonts w:hint="eastAsia" w:hAnsi="宋体" w:cs="宋体"/>
                <w:szCs w:val="21"/>
                <w:lang w:val="en-US" w:eastAsia="zh-CN"/>
              </w:rPr>
              <w:t>6</w:t>
            </w:r>
            <w:r>
              <w:rPr>
                <w:rFonts w:hint="eastAsia" w:hAnsi="宋体" w:cs="宋体"/>
                <w:szCs w:val="21"/>
              </w:rPr>
              <w:t>分，每有一项不提供扣2分，扣完为止。</w:t>
            </w:r>
          </w:p>
          <w:p w14:paraId="6880D2E1">
            <w:pPr>
              <w:spacing w:line="400" w:lineRule="exact"/>
              <w:jc w:val="left"/>
              <w:rPr>
                <w:rFonts w:hAnsi="宋体" w:cs="宋体"/>
                <w:szCs w:val="21"/>
              </w:rPr>
            </w:pPr>
            <w:r>
              <w:rPr>
                <w:rFonts w:hint="eastAsia" w:hAnsi="宋体" w:cs="宋体"/>
                <w:szCs w:val="21"/>
              </w:rPr>
              <w:t>2、拟派本项目的</w:t>
            </w:r>
            <w:r>
              <w:rPr>
                <w:rFonts w:hint="eastAsia" w:hAnsi="宋体" w:cs="宋体"/>
                <w:szCs w:val="21"/>
                <w:lang w:val="en-US" w:eastAsia="zh-CN"/>
              </w:rPr>
              <w:t>技术负责人</w:t>
            </w:r>
            <w:r>
              <w:rPr>
                <w:rFonts w:hint="eastAsia" w:hAnsi="宋体" w:cs="宋体"/>
                <w:szCs w:val="21"/>
              </w:rPr>
              <w:t>，具有信息（或网络）安全等级测评师（中级）证书、COBIT Foundation信息系统审计认证证书、重要信息系统保护人员CIIP-A（可信计算）证书、信息技术应用创新考试评价证书（信息安全工程师）、DSA数据安全评估师证书、计算机技术与软件专业技术人员资格证书（信息安全工程师）、注册密码安全专业人员（NSATP-CSP）证书、信息安全保障人员证书（CISAW）（认证方向：风险管理和应急服务），全部提供得</w:t>
            </w:r>
            <w:r>
              <w:rPr>
                <w:rFonts w:hint="eastAsia" w:hAnsi="宋体" w:cs="宋体"/>
                <w:szCs w:val="21"/>
                <w:lang w:val="en-US" w:eastAsia="zh-CN"/>
              </w:rPr>
              <w:t>16</w:t>
            </w:r>
            <w:r>
              <w:rPr>
                <w:rFonts w:hint="eastAsia" w:hAnsi="宋体" w:cs="宋体"/>
                <w:szCs w:val="21"/>
              </w:rPr>
              <w:t>分，每有一项不提供扣</w:t>
            </w:r>
            <w:r>
              <w:rPr>
                <w:rFonts w:hint="eastAsia" w:hAnsi="宋体" w:cs="宋体"/>
                <w:szCs w:val="21"/>
                <w:lang w:val="en-US" w:eastAsia="zh-CN"/>
              </w:rPr>
              <w:t>2</w:t>
            </w:r>
            <w:r>
              <w:rPr>
                <w:rFonts w:hint="eastAsia" w:hAnsi="宋体" w:cs="宋体"/>
                <w:szCs w:val="21"/>
              </w:rPr>
              <w:t>分，扣完为止。</w:t>
            </w:r>
          </w:p>
          <w:p w14:paraId="3126DD6A">
            <w:pPr>
              <w:spacing w:line="400" w:lineRule="exact"/>
              <w:jc w:val="left"/>
              <w:rPr>
                <w:rFonts w:hAnsi="宋体" w:cs="宋体"/>
                <w:szCs w:val="21"/>
              </w:rPr>
            </w:pPr>
            <w:r>
              <w:rPr>
                <w:rFonts w:hAnsi="宋体" w:cs="宋体"/>
                <w:szCs w:val="21"/>
              </w:rPr>
              <w:t>3</w:t>
            </w:r>
            <w:r>
              <w:rPr>
                <w:rFonts w:hint="eastAsia" w:hAnsi="宋体" w:cs="宋体"/>
                <w:szCs w:val="21"/>
              </w:rPr>
              <w:t>、拟派本项目的质量主管，具有信息（或网络）安全等级测评师（中级）证书、信息技术应用创新考试评价证书（信息安全工程师）、信息安全保障人员证书（CISAW）（认证方向：风险管理和应急服务）、商用密码应用安全性评估从业人员证书，全部提供得</w:t>
            </w:r>
            <w:r>
              <w:rPr>
                <w:rFonts w:hint="eastAsia" w:hAnsi="宋体" w:cs="宋体"/>
                <w:szCs w:val="21"/>
                <w:lang w:val="en-US" w:eastAsia="zh-CN"/>
              </w:rPr>
              <w:t>4</w:t>
            </w:r>
            <w:r>
              <w:rPr>
                <w:rFonts w:hint="eastAsia" w:hAnsi="宋体" w:cs="宋体"/>
                <w:szCs w:val="21"/>
              </w:rPr>
              <w:t>分，每有一项不提供扣</w:t>
            </w:r>
            <w:r>
              <w:rPr>
                <w:rFonts w:hint="eastAsia" w:hAnsi="宋体" w:cs="宋体"/>
                <w:szCs w:val="21"/>
                <w:lang w:val="en-US" w:eastAsia="zh-CN"/>
              </w:rPr>
              <w:t>1</w:t>
            </w:r>
            <w:r>
              <w:rPr>
                <w:rFonts w:hint="eastAsia" w:hAnsi="宋体" w:cs="宋体"/>
                <w:szCs w:val="21"/>
              </w:rPr>
              <w:t>分，扣完为止。</w:t>
            </w:r>
          </w:p>
          <w:p w14:paraId="3B08FB3B">
            <w:pPr>
              <w:spacing w:line="400" w:lineRule="exact"/>
              <w:jc w:val="left"/>
              <w:rPr>
                <w:rFonts w:hAnsi="宋体" w:cs="宋体"/>
                <w:szCs w:val="21"/>
              </w:rPr>
            </w:pPr>
            <w:r>
              <w:rPr>
                <w:rFonts w:hint="eastAsia" w:hAnsi="宋体" w:cs="宋体"/>
                <w:szCs w:val="21"/>
              </w:rPr>
              <w:t>4、拟派本项目的测评工程师，具有信息（或网络）安全等级测评师（中级）证书、CCSS-M网络安全服务能力评价证书（安全管理能力认证）、高级软件测评工程师证书、注册密码安全专业人员（NSATP-CSP）证书，全部提供得</w:t>
            </w:r>
            <w:r>
              <w:rPr>
                <w:rFonts w:hint="eastAsia" w:hAnsi="宋体" w:cs="宋体"/>
                <w:szCs w:val="21"/>
                <w:lang w:val="en-US" w:eastAsia="zh-CN"/>
              </w:rPr>
              <w:t>4</w:t>
            </w:r>
            <w:r>
              <w:rPr>
                <w:rFonts w:hint="eastAsia" w:hAnsi="宋体" w:cs="宋体"/>
                <w:szCs w:val="21"/>
              </w:rPr>
              <w:t>分，每有一项不提供扣</w:t>
            </w:r>
            <w:r>
              <w:rPr>
                <w:rFonts w:hint="eastAsia" w:hAnsi="宋体" w:cs="宋体"/>
                <w:szCs w:val="21"/>
                <w:lang w:val="en-US" w:eastAsia="zh-CN"/>
              </w:rPr>
              <w:t>1</w:t>
            </w:r>
            <w:r>
              <w:rPr>
                <w:rFonts w:hint="eastAsia" w:hAnsi="宋体" w:cs="宋体"/>
                <w:szCs w:val="21"/>
              </w:rPr>
              <w:t>分，扣完为止。</w:t>
            </w:r>
          </w:p>
          <w:p w14:paraId="629AEA76">
            <w:pPr>
              <w:spacing w:line="400" w:lineRule="exact"/>
              <w:jc w:val="left"/>
              <w:rPr>
                <w:rFonts w:hAnsi="宋体" w:cs="宋体"/>
                <w:szCs w:val="21"/>
              </w:rPr>
            </w:pPr>
            <w:r>
              <w:rPr>
                <w:rFonts w:hAnsi="宋体" w:cs="宋体"/>
                <w:szCs w:val="21"/>
              </w:rPr>
              <w:t>5</w:t>
            </w:r>
            <w:r>
              <w:rPr>
                <w:rFonts w:hint="eastAsia" w:hAnsi="宋体" w:cs="宋体"/>
                <w:szCs w:val="21"/>
              </w:rPr>
              <w:t>、拟派本项目的渗透测试工程师，具有信息（或网络）安全等级测评师（中级）证书、注册渗透测试工程师证书（CISP</w:t>
            </w:r>
            <w:r>
              <w:rPr>
                <w:rFonts w:hAnsi="宋体" w:cs="宋体"/>
                <w:szCs w:val="21"/>
              </w:rPr>
              <w:t>-PTE</w:t>
            </w:r>
            <w:r>
              <w:rPr>
                <w:rFonts w:hint="eastAsia" w:hAnsi="宋体" w:cs="宋体"/>
                <w:szCs w:val="21"/>
              </w:rPr>
              <w:t>）、信息技术应用创新考试评价证书（数据库工程师中级）、CCSS-R网络安全服务能力评价证书（应急响应能力认证），全部提供得</w:t>
            </w:r>
            <w:r>
              <w:rPr>
                <w:rFonts w:hint="eastAsia" w:hAnsi="宋体" w:cs="宋体"/>
                <w:szCs w:val="21"/>
                <w:lang w:val="en-US" w:eastAsia="zh-CN"/>
              </w:rPr>
              <w:t>4</w:t>
            </w:r>
            <w:r>
              <w:rPr>
                <w:rFonts w:hint="eastAsia" w:hAnsi="宋体" w:cs="宋体"/>
                <w:szCs w:val="21"/>
              </w:rPr>
              <w:t>分，每有一项不提供扣</w:t>
            </w:r>
            <w:r>
              <w:rPr>
                <w:rFonts w:hint="eastAsia" w:hAnsi="宋体" w:cs="宋体"/>
                <w:szCs w:val="21"/>
                <w:lang w:val="en-US" w:eastAsia="zh-CN"/>
              </w:rPr>
              <w:t>1</w:t>
            </w:r>
            <w:r>
              <w:rPr>
                <w:rFonts w:hint="eastAsia" w:hAnsi="宋体" w:cs="宋体"/>
                <w:szCs w:val="21"/>
              </w:rPr>
              <w:t>分，扣完为止。</w:t>
            </w:r>
          </w:p>
        </w:tc>
        <w:tc>
          <w:tcPr>
            <w:tcW w:w="1129" w:type="dxa"/>
            <w:vAlign w:val="center"/>
          </w:tcPr>
          <w:p w14:paraId="6C219D83">
            <w:pPr>
              <w:spacing w:line="400" w:lineRule="exact"/>
              <w:jc w:val="left"/>
              <w:rPr>
                <w:rFonts w:cs="宋体" w:asciiTheme="minorEastAsia" w:hAnsiTheme="minorEastAsia"/>
                <w:szCs w:val="21"/>
              </w:rPr>
            </w:pPr>
            <w:r>
              <w:rPr>
                <w:rFonts w:hint="eastAsia"/>
                <w:szCs w:val="21"/>
              </w:rPr>
              <w:t>提供相关人员有效的证书复印件并加盖投标人公章。</w:t>
            </w:r>
          </w:p>
        </w:tc>
      </w:tr>
      <w:tr w14:paraId="4AC8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9" w:type="dxa"/>
            <w:vAlign w:val="center"/>
          </w:tcPr>
          <w:p w14:paraId="24A6E89F">
            <w:pPr>
              <w:spacing w:line="400" w:lineRule="exact"/>
              <w:jc w:val="center"/>
              <w:rPr>
                <w:rFonts w:cs="宋体" w:asciiTheme="minorEastAsia" w:hAnsiTheme="minorEastAsia"/>
                <w:szCs w:val="21"/>
              </w:rPr>
            </w:pPr>
            <w:r>
              <w:rPr>
                <w:rFonts w:hint="eastAsia" w:cs="宋体" w:asciiTheme="minorEastAsia" w:hAnsiTheme="minorEastAsia"/>
                <w:szCs w:val="21"/>
              </w:rPr>
              <w:t>5</w:t>
            </w:r>
          </w:p>
        </w:tc>
        <w:tc>
          <w:tcPr>
            <w:tcW w:w="1129" w:type="dxa"/>
            <w:vAlign w:val="center"/>
          </w:tcPr>
          <w:p w14:paraId="3236DBE7">
            <w:pPr>
              <w:spacing w:line="400" w:lineRule="exact"/>
              <w:jc w:val="center"/>
              <w:rPr>
                <w:rFonts w:cs="宋体" w:asciiTheme="minorEastAsia" w:hAnsiTheme="minorEastAsia"/>
                <w:szCs w:val="21"/>
              </w:rPr>
            </w:pPr>
            <w:r>
              <w:rPr>
                <w:rFonts w:hint="eastAsia" w:cs="宋体" w:asciiTheme="minorEastAsia" w:hAnsiTheme="minorEastAsia"/>
                <w:szCs w:val="21"/>
              </w:rPr>
              <w:t>履约经验</w:t>
            </w:r>
            <w:r>
              <w:rPr>
                <w:rFonts w:cs="宋体" w:asciiTheme="minorEastAsia" w:hAnsiTheme="minorEastAsia"/>
                <w:szCs w:val="21"/>
              </w:rPr>
              <w:t>10</w:t>
            </w:r>
            <w:r>
              <w:rPr>
                <w:rFonts w:hint="eastAsia" w:cs="宋体" w:asciiTheme="minorEastAsia" w:hAnsiTheme="minorEastAsia"/>
                <w:szCs w:val="21"/>
              </w:rPr>
              <w:t>%</w:t>
            </w:r>
          </w:p>
        </w:tc>
        <w:tc>
          <w:tcPr>
            <w:tcW w:w="709" w:type="dxa"/>
            <w:vAlign w:val="center"/>
          </w:tcPr>
          <w:p w14:paraId="7D9EF2F9">
            <w:pPr>
              <w:spacing w:line="400" w:lineRule="exact"/>
              <w:jc w:val="center"/>
              <w:rPr>
                <w:rFonts w:cs="宋体" w:asciiTheme="minorEastAsia" w:hAnsiTheme="minorEastAsia"/>
                <w:szCs w:val="21"/>
              </w:rPr>
            </w:pPr>
            <w:r>
              <w:rPr>
                <w:rFonts w:cs="宋体" w:asciiTheme="minorEastAsia" w:hAnsiTheme="minorEastAsia"/>
                <w:szCs w:val="21"/>
              </w:rPr>
              <w:t>10</w:t>
            </w:r>
            <w:r>
              <w:rPr>
                <w:rFonts w:hint="eastAsia" w:cs="宋体" w:asciiTheme="minorEastAsia" w:hAnsiTheme="minorEastAsia"/>
                <w:szCs w:val="21"/>
              </w:rPr>
              <w:t>分</w:t>
            </w:r>
          </w:p>
        </w:tc>
        <w:tc>
          <w:tcPr>
            <w:tcW w:w="6379" w:type="dxa"/>
            <w:vAlign w:val="center"/>
          </w:tcPr>
          <w:p w14:paraId="55DC344A">
            <w:pPr>
              <w:pStyle w:val="3"/>
              <w:rPr>
                <w:rFonts w:cs="宋体" w:asciiTheme="minorEastAsia" w:hAnsiTheme="minorEastAsia"/>
                <w:szCs w:val="21"/>
              </w:rPr>
            </w:pPr>
            <w:r>
              <w:rPr>
                <w:rFonts w:hint="eastAsia" w:cs="宋体" w:asciiTheme="minorEastAsia" w:hAnsiTheme="minorEastAsia"/>
                <w:szCs w:val="21"/>
              </w:rPr>
              <w:t>为保证项目实施和效果，供应商应具有近三年类似项目业绩证明，每提供一个得2分，最多得10分；</w:t>
            </w:r>
          </w:p>
        </w:tc>
        <w:tc>
          <w:tcPr>
            <w:tcW w:w="1129" w:type="dxa"/>
            <w:vAlign w:val="center"/>
          </w:tcPr>
          <w:p w14:paraId="7BCEE235">
            <w:pPr>
              <w:spacing w:line="400" w:lineRule="exact"/>
              <w:jc w:val="left"/>
              <w:rPr>
                <w:rFonts w:cs="宋体" w:asciiTheme="minorEastAsia" w:hAnsiTheme="minorEastAsia"/>
                <w:szCs w:val="21"/>
              </w:rPr>
            </w:pPr>
            <w:r>
              <w:rPr>
                <w:rFonts w:hint="eastAsia" w:cs="宋体" w:asciiTheme="minorEastAsia" w:hAnsiTheme="minorEastAsia"/>
                <w:szCs w:val="21"/>
              </w:rPr>
              <w:t>提供相关证明材料加盖投标人公章。</w:t>
            </w:r>
          </w:p>
        </w:tc>
      </w:tr>
    </w:tbl>
    <w:p w14:paraId="23C69030">
      <w:pPr>
        <w:rPr>
          <w:rFonts w:ascii="仿宋" w:cs="Times New Roman"/>
          <w:b/>
          <w:bCs/>
          <w:sz w:val="28"/>
          <w:szCs w:val="28"/>
        </w:rPr>
      </w:pPr>
      <w:r>
        <w:rPr>
          <w:rFonts w:ascii="仿宋" w:cs="Times New Roman"/>
          <w:b/>
          <w:bCs/>
          <w:sz w:val="28"/>
          <w:szCs w:val="28"/>
        </w:rPr>
        <w:br w:type="page"/>
      </w:r>
      <w:r>
        <w:rPr>
          <w:rFonts w:hint="eastAsia" w:ascii="仿宋" w:hAnsi="仿宋" w:cs="仿宋"/>
          <w:b/>
          <w:bCs/>
          <w:sz w:val="28"/>
          <w:szCs w:val="28"/>
        </w:rPr>
        <w:t>格式</w:t>
      </w:r>
      <w:r>
        <w:rPr>
          <w:rFonts w:ascii="仿宋" w:hAnsi="仿宋" w:cs="仿宋"/>
          <w:b/>
          <w:bCs/>
          <w:sz w:val="28"/>
          <w:szCs w:val="28"/>
        </w:rPr>
        <w:t>6</w:t>
      </w:r>
    </w:p>
    <w:p w14:paraId="64E2EF7C">
      <w:pPr>
        <w:jc w:val="center"/>
        <w:rPr>
          <w:rFonts w:ascii="仿宋" w:cs="Times New Roman"/>
          <w:b/>
          <w:bCs/>
          <w:sz w:val="28"/>
          <w:szCs w:val="28"/>
        </w:rPr>
      </w:pPr>
      <w:r>
        <w:rPr>
          <w:rFonts w:ascii="仿宋" w:cs="Times New Roman"/>
          <w:b/>
          <w:bCs/>
          <w:sz w:val="28"/>
          <w:szCs w:val="28"/>
        </w:rPr>
        <w:tab/>
      </w:r>
      <w:r>
        <w:rPr>
          <w:rFonts w:ascii="仿宋" w:cs="Times New Roman"/>
          <w:b/>
          <w:bCs/>
          <w:sz w:val="28"/>
          <w:szCs w:val="28"/>
        </w:rPr>
        <w:tab/>
      </w:r>
      <w:r>
        <w:rPr>
          <w:rFonts w:ascii="仿宋" w:cs="Times New Roman"/>
          <w:b/>
          <w:bCs/>
          <w:sz w:val="28"/>
          <w:szCs w:val="28"/>
        </w:rPr>
        <w:tab/>
      </w:r>
      <w:bookmarkStart w:id="14" w:name="_Toc525225950"/>
      <w:bookmarkStart w:id="15" w:name="_Toc518113690"/>
      <w:bookmarkStart w:id="16" w:name="_Toc499731005"/>
      <w:r>
        <w:rPr>
          <w:rFonts w:hint="eastAsia" w:ascii="仿宋" w:hAnsi="仿宋" w:cs="仿宋"/>
          <w:b/>
          <w:bCs/>
          <w:sz w:val="28"/>
          <w:szCs w:val="28"/>
        </w:rPr>
        <w:t>业绩一览表</w:t>
      </w:r>
      <w:bookmarkEnd w:id="14"/>
      <w:bookmarkEnd w:id="15"/>
      <w:bookmarkEnd w:id="16"/>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1438"/>
        <w:gridCol w:w="2885"/>
        <w:gridCol w:w="2643"/>
        <w:gridCol w:w="2780"/>
      </w:tblGrid>
      <w:tr w14:paraId="61019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38" w:type="pct"/>
            <w:tcBorders>
              <w:top w:val="single" w:color="auto" w:sz="4" w:space="0"/>
            </w:tcBorders>
            <w:vAlign w:val="center"/>
          </w:tcPr>
          <w:p w14:paraId="1BAEB341">
            <w:pPr>
              <w:spacing w:line="400" w:lineRule="exact"/>
              <w:ind w:firstLine="120" w:firstLineChars="50"/>
              <w:rPr>
                <w:rFonts w:ascii="仿宋" w:cs="Times New Roman"/>
                <w:b/>
                <w:bCs/>
              </w:rPr>
            </w:pPr>
            <w:r>
              <w:rPr>
                <w:rFonts w:hint="eastAsia" w:ascii="仿宋" w:hAnsi="仿宋" w:cs="仿宋"/>
                <w:b/>
                <w:bCs/>
              </w:rPr>
              <w:t>年份</w:t>
            </w:r>
          </w:p>
        </w:tc>
        <w:tc>
          <w:tcPr>
            <w:tcW w:w="1480" w:type="pct"/>
            <w:tcBorders>
              <w:top w:val="single" w:color="auto" w:sz="4" w:space="0"/>
            </w:tcBorders>
            <w:vAlign w:val="center"/>
          </w:tcPr>
          <w:p w14:paraId="0CF295A2">
            <w:pPr>
              <w:spacing w:line="400" w:lineRule="exact"/>
              <w:jc w:val="center"/>
              <w:rPr>
                <w:rFonts w:ascii="仿宋" w:cs="Times New Roman"/>
                <w:b/>
                <w:bCs/>
              </w:rPr>
            </w:pPr>
            <w:r>
              <w:rPr>
                <w:rFonts w:hint="eastAsia" w:ascii="仿宋" w:hAnsi="仿宋" w:cs="仿宋"/>
                <w:b/>
                <w:bCs/>
              </w:rPr>
              <w:t>用户名称</w:t>
            </w:r>
          </w:p>
        </w:tc>
        <w:tc>
          <w:tcPr>
            <w:tcW w:w="1356" w:type="pct"/>
            <w:tcBorders>
              <w:top w:val="single" w:color="auto" w:sz="4" w:space="0"/>
            </w:tcBorders>
            <w:vAlign w:val="center"/>
          </w:tcPr>
          <w:p w14:paraId="486B1182">
            <w:pPr>
              <w:spacing w:line="400" w:lineRule="exact"/>
              <w:jc w:val="center"/>
              <w:rPr>
                <w:rFonts w:ascii="仿宋" w:cs="Times New Roman"/>
                <w:b/>
                <w:bCs/>
              </w:rPr>
            </w:pPr>
            <w:r>
              <w:rPr>
                <w:rFonts w:hint="eastAsia" w:ascii="仿宋" w:hAnsi="仿宋" w:cs="仿宋"/>
                <w:b/>
                <w:bCs/>
              </w:rPr>
              <w:t>项目名称</w:t>
            </w:r>
          </w:p>
        </w:tc>
        <w:tc>
          <w:tcPr>
            <w:tcW w:w="1426" w:type="pct"/>
            <w:tcBorders>
              <w:top w:val="single" w:color="auto" w:sz="4" w:space="0"/>
              <w:left w:val="single" w:color="auto" w:sz="4" w:space="0"/>
            </w:tcBorders>
            <w:vAlign w:val="center"/>
          </w:tcPr>
          <w:p w14:paraId="3775D576">
            <w:pPr>
              <w:spacing w:line="400" w:lineRule="exact"/>
              <w:jc w:val="center"/>
              <w:rPr>
                <w:rFonts w:ascii="仿宋" w:cs="Times New Roman"/>
                <w:b/>
                <w:bCs/>
              </w:rPr>
            </w:pPr>
            <w:r>
              <w:rPr>
                <w:rFonts w:hint="eastAsia" w:ascii="仿宋" w:hAnsi="仿宋" w:cs="仿宋"/>
                <w:b/>
                <w:bCs/>
              </w:rPr>
              <w:t>备注</w:t>
            </w:r>
          </w:p>
        </w:tc>
      </w:tr>
      <w:tr w14:paraId="31009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vAlign w:val="center"/>
          </w:tcPr>
          <w:p w14:paraId="7CBA9B32">
            <w:pPr>
              <w:spacing w:line="400" w:lineRule="exact"/>
              <w:jc w:val="center"/>
              <w:rPr>
                <w:rFonts w:ascii="仿宋" w:cs="Times New Roman"/>
              </w:rPr>
            </w:pPr>
          </w:p>
        </w:tc>
        <w:tc>
          <w:tcPr>
            <w:tcW w:w="1480" w:type="pct"/>
            <w:vAlign w:val="center"/>
          </w:tcPr>
          <w:p w14:paraId="0686F72B">
            <w:pPr>
              <w:spacing w:line="400" w:lineRule="exact"/>
              <w:jc w:val="center"/>
              <w:rPr>
                <w:rFonts w:ascii="仿宋" w:cs="Times New Roman"/>
              </w:rPr>
            </w:pPr>
          </w:p>
        </w:tc>
        <w:tc>
          <w:tcPr>
            <w:tcW w:w="1356" w:type="pct"/>
            <w:vAlign w:val="center"/>
          </w:tcPr>
          <w:p w14:paraId="62AD6BCD">
            <w:pPr>
              <w:spacing w:line="400" w:lineRule="exact"/>
              <w:jc w:val="center"/>
              <w:rPr>
                <w:rFonts w:ascii="仿宋" w:cs="Times New Roman"/>
              </w:rPr>
            </w:pPr>
          </w:p>
        </w:tc>
        <w:tc>
          <w:tcPr>
            <w:tcW w:w="1426" w:type="pct"/>
            <w:tcBorders>
              <w:left w:val="single" w:color="auto" w:sz="4" w:space="0"/>
            </w:tcBorders>
            <w:vAlign w:val="center"/>
          </w:tcPr>
          <w:p w14:paraId="78BD0E57">
            <w:pPr>
              <w:spacing w:line="400" w:lineRule="exact"/>
              <w:jc w:val="center"/>
              <w:rPr>
                <w:rFonts w:ascii="仿宋" w:cs="Times New Roman"/>
              </w:rPr>
            </w:pPr>
          </w:p>
        </w:tc>
      </w:tr>
      <w:tr w14:paraId="07814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vAlign w:val="center"/>
          </w:tcPr>
          <w:p w14:paraId="33B6966B">
            <w:pPr>
              <w:spacing w:line="400" w:lineRule="exact"/>
              <w:jc w:val="center"/>
              <w:rPr>
                <w:rFonts w:ascii="仿宋" w:cs="Times New Roman"/>
              </w:rPr>
            </w:pPr>
          </w:p>
        </w:tc>
        <w:tc>
          <w:tcPr>
            <w:tcW w:w="1480" w:type="pct"/>
            <w:vAlign w:val="center"/>
          </w:tcPr>
          <w:p w14:paraId="7D7AA790">
            <w:pPr>
              <w:spacing w:line="400" w:lineRule="exact"/>
              <w:jc w:val="center"/>
              <w:rPr>
                <w:rFonts w:ascii="仿宋" w:cs="Times New Roman"/>
              </w:rPr>
            </w:pPr>
          </w:p>
        </w:tc>
        <w:tc>
          <w:tcPr>
            <w:tcW w:w="1356" w:type="pct"/>
            <w:vAlign w:val="center"/>
          </w:tcPr>
          <w:p w14:paraId="421D9096">
            <w:pPr>
              <w:spacing w:line="400" w:lineRule="exact"/>
              <w:jc w:val="center"/>
              <w:rPr>
                <w:rFonts w:ascii="仿宋" w:cs="Times New Roman"/>
              </w:rPr>
            </w:pPr>
          </w:p>
        </w:tc>
        <w:tc>
          <w:tcPr>
            <w:tcW w:w="1426" w:type="pct"/>
            <w:tcBorders>
              <w:left w:val="single" w:color="auto" w:sz="4" w:space="0"/>
            </w:tcBorders>
            <w:vAlign w:val="center"/>
          </w:tcPr>
          <w:p w14:paraId="7DC9E4DC">
            <w:pPr>
              <w:spacing w:line="400" w:lineRule="exact"/>
              <w:jc w:val="center"/>
              <w:rPr>
                <w:rFonts w:ascii="仿宋" w:cs="Times New Roman"/>
              </w:rPr>
            </w:pPr>
          </w:p>
        </w:tc>
      </w:tr>
      <w:tr w14:paraId="685424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vAlign w:val="center"/>
          </w:tcPr>
          <w:p w14:paraId="5EA8D6C9">
            <w:pPr>
              <w:spacing w:line="400" w:lineRule="exact"/>
              <w:jc w:val="center"/>
              <w:rPr>
                <w:rFonts w:ascii="仿宋" w:cs="Times New Roman"/>
              </w:rPr>
            </w:pPr>
          </w:p>
        </w:tc>
        <w:tc>
          <w:tcPr>
            <w:tcW w:w="1480" w:type="pct"/>
            <w:vAlign w:val="center"/>
          </w:tcPr>
          <w:p w14:paraId="6014AB10">
            <w:pPr>
              <w:spacing w:line="400" w:lineRule="exact"/>
              <w:jc w:val="center"/>
              <w:rPr>
                <w:rFonts w:ascii="仿宋" w:cs="Times New Roman"/>
              </w:rPr>
            </w:pPr>
          </w:p>
        </w:tc>
        <w:tc>
          <w:tcPr>
            <w:tcW w:w="1356" w:type="pct"/>
            <w:vAlign w:val="center"/>
          </w:tcPr>
          <w:p w14:paraId="3E632E89">
            <w:pPr>
              <w:spacing w:line="400" w:lineRule="exact"/>
              <w:jc w:val="center"/>
              <w:rPr>
                <w:rFonts w:ascii="仿宋" w:cs="Times New Roman"/>
              </w:rPr>
            </w:pPr>
          </w:p>
        </w:tc>
        <w:tc>
          <w:tcPr>
            <w:tcW w:w="1426" w:type="pct"/>
            <w:tcBorders>
              <w:left w:val="single" w:color="auto" w:sz="4" w:space="0"/>
            </w:tcBorders>
            <w:vAlign w:val="center"/>
          </w:tcPr>
          <w:p w14:paraId="4063EC78">
            <w:pPr>
              <w:spacing w:line="400" w:lineRule="exact"/>
              <w:jc w:val="center"/>
              <w:rPr>
                <w:rFonts w:ascii="仿宋" w:cs="Times New Roman"/>
              </w:rPr>
            </w:pPr>
          </w:p>
        </w:tc>
      </w:tr>
      <w:tr w14:paraId="02D6A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vAlign w:val="center"/>
          </w:tcPr>
          <w:p w14:paraId="6E3950C8">
            <w:pPr>
              <w:spacing w:line="400" w:lineRule="exact"/>
              <w:jc w:val="center"/>
              <w:rPr>
                <w:rFonts w:ascii="仿宋" w:cs="Times New Roman"/>
              </w:rPr>
            </w:pPr>
          </w:p>
        </w:tc>
        <w:tc>
          <w:tcPr>
            <w:tcW w:w="1480" w:type="pct"/>
            <w:tcBorders>
              <w:right w:val="single" w:color="auto" w:sz="4" w:space="0"/>
            </w:tcBorders>
            <w:vAlign w:val="center"/>
          </w:tcPr>
          <w:p w14:paraId="7987040D">
            <w:pPr>
              <w:spacing w:line="400" w:lineRule="exact"/>
              <w:jc w:val="center"/>
              <w:rPr>
                <w:rFonts w:ascii="仿宋" w:cs="Times New Roman"/>
              </w:rPr>
            </w:pPr>
          </w:p>
        </w:tc>
        <w:tc>
          <w:tcPr>
            <w:tcW w:w="1356" w:type="pct"/>
            <w:tcBorders>
              <w:left w:val="single" w:color="auto" w:sz="4" w:space="0"/>
            </w:tcBorders>
            <w:vAlign w:val="center"/>
          </w:tcPr>
          <w:p w14:paraId="29410E6B">
            <w:pPr>
              <w:spacing w:line="400" w:lineRule="exact"/>
              <w:jc w:val="center"/>
              <w:rPr>
                <w:rFonts w:ascii="仿宋" w:cs="Times New Roman"/>
              </w:rPr>
            </w:pPr>
          </w:p>
        </w:tc>
        <w:tc>
          <w:tcPr>
            <w:tcW w:w="1426" w:type="pct"/>
            <w:tcBorders>
              <w:left w:val="single" w:color="auto" w:sz="4" w:space="0"/>
            </w:tcBorders>
            <w:vAlign w:val="center"/>
          </w:tcPr>
          <w:p w14:paraId="00AC3D38">
            <w:pPr>
              <w:spacing w:line="400" w:lineRule="exact"/>
              <w:jc w:val="center"/>
              <w:rPr>
                <w:rFonts w:ascii="仿宋" w:cs="Times New Roman"/>
              </w:rPr>
            </w:pPr>
          </w:p>
        </w:tc>
      </w:tr>
      <w:tr w14:paraId="32EDAD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vAlign w:val="center"/>
          </w:tcPr>
          <w:p w14:paraId="718F716A">
            <w:pPr>
              <w:spacing w:line="400" w:lineRule="exact"/>
              <w:rPr>
                <w:rFonts w:ascii="仿宋" w:cs="Times New Roman"/>
              </w:rPr>
            </w:pPr>
          </w:p>
        </w:tc>
        <w:tc>
          <w:tcPr>
            <w:tcW w:w="1480" w:type="pct"/>
            <w:vAlign w:val="center"/>
          </w:tcPr>
          <w:p w14:paraId="5533A081">
            <w:pPr>
              <w:spacing w:line="400" w:lineRule="exact"/>
              <w:rPr>
                <w:rFonts w:ascii="仿宋" w:cs="Times New Roman"/>
              </w:rPr>
            </w:pPr>
          </w:p>
        </w:tc>
        <w:tc>
          <w:tcPr>
            <w:tcW w:w="1356" w:type="pct"/>
            <w:vAlign w:val="center"/>
          </w:tcPr>
          <w:p w14:paraId="79C89B90">
            <w:pPr>
              <w:spacing w:line="400" w:lineRule="exact"/>
              <w:rPr>
                <w:rFonts w:ascii="仿宋" w:cs="Times New Roman"/>
              </w:rPr>
            </w:pPr>
          </w:p>
        </w:tc>
        <w:tc>
          <w:tcPr>
            <w:tcW w:w="1426" w:type="pct"/>
            <w:tcBorders>
              <w:left w:val="single" w:color="auto" w:sz="4" w:space="0"/>
            </w:tcBorders>
            <w:vAlign w:val="center"/>
          </w:tcPr>
          <w:p w14:paraId="55CC9B39">
            <w:pPr>
              <w:spacing w:line="400" w:lineRule="exact"/>
              <w:rPr>
                <w:rFonts w:ascii="仿宋" w:cs="Times New Roman"/>
              </w:rPr>
            </w:pPr>
          </w:p>
        </w:tc>
      </w:tr>
      <w:tr w14:paraId="6B4AA2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vAlign w:val="center"/>
          </w:tcPr>
          <w:p w14:paraId="1C5B30B6">
            <w:pPr>
              <w:spacing w:line="400" w:lineRule="exact"/>
              <w:jc w:val="center"/>
              <w:rPr>
                <w:rFonts w:ascii="仿宋" w:cs="Times New Roman"/>
              </w:rPr>
            </w:pPr>
          </w:p>
        </w:tc>
        <w:tc>
          <w:tcPr>
            <w:tcW w:w="1480" w:type="pct"/>
            <w:vAlign w:val="center"/>
          </w:tcPr>
          <w:p w14:paraId="4534F44E">
            <w:pPr>
              <w:spacing w:line="400" w:lineRule="exact"/>
              <w:jc w:val="center"/>
              <w:rPr>
                <w:rFonts w:ascii="仿宋" w:cs="Times New Roman"/>
              </w:rPr>
            </w:pPr>
          </w:p>
        </w:tc>
        <w:tc>
          <w:tcPr>
            <w:tcW w:w="1356" w:type="pct"/>
            <w:vAlign w:val="center"/>
          </w:tcPr>
          <w:p w14:paraId="750B0DB3">
            <w:pPr>
              <w:spacing w:line="400" w:lineRule="exact"/>
              <w:jc w:val="center"/>
              <w:rPr>
                <w:rFonts w:ascii="仿宋" w:cs="Times New Roman"/>
              </w:rPr>
            </w:pPr>
          </w:p>
        </w:tc>
        <w:tc>
          <w:tcPr>
            <w:tcW w:w="1426" w:type="pct"/>
            <w:tcBorders>
              <w:left w:val="single" w:color="auto" w:sz="4" w:space="0"/>
            </w:tcBorders>
            <w:vAlign w:val="center"/>
          </w:tcPr>
          <w:p w14:paraId="1A24399E">
            <w:pPr>
              <w:spacing w:line="400" w:lineRule="exact"/>
              <w:jc w:val="center"/>
              <w:rPr>
                <w:rFonts w:ascii="仿宋" w:cs="Times New Roman"/>
              </w:rPr>
            </w:pPr>
          </w:p>
        </w:tc>
      </w:tr>
      <w:tr w14:paraId="23B6C5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vAlign w:val="center"/>
          </w:tcPr>
          <w:p w14:paraId="2B9947B4">
            <w:pPr>
              <w:spacing w:line="400" w:lineRule="exact"/>
              <w:jc w:val="center"/>
              <w:rPr>
                <w:rFonts w:ascii="仿宋" w:cs="Times New Roman"/>
              </w:rPr>
            </w:pPr>
          </w:p>
        </w:tc>
        <w:tc>
          <w:tcPr>
            <w:tcW w:w="1480" w:type="pct"/>
            <w:vAlign w:val="center"/>
          </w:tcPr>
          <w:p w14:paraId="6503BE4D">
            <w:pPr>
              <w:spacing w:line="400" w:lineRule="exact"/>
              <w:jc w:val="center"/>
              <w:rPr>
                <w:rFonts w:ascii="仿宋" w:cs="Times New Roman"/>
              </w:rPr>
            </w:pPr>
          </w:p>
        </w:tc>
        <w:tc>
          <w:tcPr>
            <w:tcW w:w="1356" w:type="pct"/>
            <w:vAlign w:val="center"/>
          </w:tcPr>
          <w:p w14:paraId="6E186880">
            <w:pPr>
              <w:spacing w:line="400" w:lineRule="exact"/>
              <w:jc w:val="center"/>
              <w:rPr>
                <w:rFonts w:ascii="仿宋" w:cs="Times New Roman"/>
              </w:rPr>
            </w:pPr>
          </w:p>
        </w:tc>
        <w:tc>
          <w:tcPr>
            <w:tcW w:w="1426" w:type="pct"/>
            <w:tcBorders>
              <w:left w:val="single" w:color="auto" w:sz="4" w:space="0"/>
            </w:tcBorders>
            <w:vAlign w:val="center"/>
          </w:tcPr>
          <w:p w14:paraId="0A69FFEC">
            <w:pPr>
              <w:spacing w:line="400" w:lineRule="exact"/>
              <w:jc w:val="center"/>
              <w:rPr>
                <w:rFonts w:ascii="仿宋" w:cs="Times New Roman"/>
              </w:rPr>
            </w:pPr>
          </w:p>
        </w:tc>
      </w:tr>
      <w:tr w14:paraId="4BE7FA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tcBorders>
              <w:bottom w:val="single" w:color="auto" w:sz="4" w:space="0"/>
            </w:tcBorders>
            <w:vAlign w:val="center"/>
          </w:tcPr>
          <w:p w14:paraId="6F6058FF">
            <w:pPr>
              <w:spacing w:line="400" w:lineRule="exact"/>
              <w:jc w:val="center"/>
              <w:rPr>
                <w:rFonts w:ascii="仿宋" w:cs="Times New Roman"/>
              </w:rPr>
            </w:pPr>
          </w:p>
        </w:tc>
        <w:tc>
          <w:tcPr>
            <w:tcW w:w="1480" w:type="pct"/>
            <w:tcBorders>
              <w:bottom w:val="single" w:color="auto" w:sz="4" w:space="0"/>
            </w:tcBorders>
            <w:vAlign w:val="center"/>
          </w:tcPr>
          <w:p w14:paraId="04319789">
            <w:pPr>
              <w:spacing w:line="400" w:lineRule="exact"/>
              <w:jc w:val="center"/>
              <w:rPr>
                <w:rFonts w:ascii="仿宋" w:cs="Times New Roman"/>
              </w:rPr>
            </w:pPr>
          </w:p>
        </w:tc>
        <w:tc>
          <w:tcPr>
            <w:tcW w:w="1356" w:type="pct"/>
            <w:tcBorders>
              <w:bottom w:val="single" w:color="auto" w:sz="4" w:space="0"/>
            </w:tcBorders>
            <w:vAlign w:val="center"/>
          </w:tcPr>
          <w:p w14:paraId="4C4EB716">
            <w:pPr>
              <w:spacing w:line="400" w:lineRule="exact"/>
              <w:jc w:val="center"/>
              <w:rPr>
                <w:rFonts w:ascii="仿宋" w:cs="Times New Roman"/>
              </w:rPr>
            </w:pPr>
          </w:p>
        </w:tc>
        <w:tc>
          <w:tcPr>
            <w:tcW w:w="1426" w:type="pct"/>
            <w:tcBorders>
              <w:left w:val="single" w:color="auto" w:sz="4" w:space="0"/>
              <w:bottom w:val="single" w:color="auto" w:sz="4" w:space="0"/>
            </w:tcBorders>
            <w:vAlign w:val="center"/>
          </w:tcPr>
          <w:p w14:paraId="71F640D4">
            <w:pPr>
              <w:spacing w:line="400" w:lineRule="exact"/>
              <w:jc w:val="center"/>
              <w:rPr>
                <w:rFonts w:ascii="仿宋" w:cs="Times New Roman"/>
              </w:rPr>
            </w:pPr>
          </w:p>
        </w:tc>
      </w:tr>
      <w:tr w14:paraId="7172E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tcBorders>
              <w:top w:val="single" w:color="auto" w:sz="4" w:space="0"/>
              <w:bottom w:val="single" w:color="auto" w:sz="4" w:space="0"/>
            </w:tcBorders>
            <w:vAlign w:val="center"/>
          </w:tcPr>
          <w:p w14:paraId="096FAA71">
            <w:pPr>
              <w:spacing w:line="400" w:lineRule="exact"/>
              <w:jc w:val="center"/>
              <w:rPr>
                <w:rFonts w:ascii="仿宋" w:cs="Times New Roman"/>
              </w:rPr>
            </w:pPr>
          </w:p>
        </w:tc>
        <w:tc>
          <w:tcPr>
            <w:tcW w:w="1480" w:type="pct"/>
            <w:tcBorders>
              <w:top w:val="single" w:color="auto" w:sz="4" w:space="0"/>
              <w:bottom w:val="single" w:color="auto" w:sz="4" w:space="0"/>
            </w:tcBorders>
            <w:vAlign w:val="center"/>
          </w:tcPr>
          <w:p w14:paraId="62CC016D">
            <w:pPr>
              <w:spacing w:line="400" w:lineRule="exact"/>
              <w:jc w:val="center"/>
              <w:rPr>
                <w:rFonts w:ascii="仿宋" w:cs="Times New Roman"/>
              </w:rPr>
            </w:pPr>
          </w:p>
        </w:tc>
        <w:tc>
          <w:tcPr>
            <w:tcW w:w="1356" w:type="pct"/>
            <w:tcBorders>
              <w:top w:val="single" w:color="auto" w:sz="4" w:space="0"/>
              <w:bottom w:val="single" w:color="auto" w:sz="4" w:space="0"/>
            </w:tcBorders>
            <w:vAlign w:val="center"/>
          </w:tcPr>
          <w:p w14:paraId="1A845FB2">
            <w:pPr>
              <w:spacing w:line="400" w:lineRule="exact"/>
              <w:jc w:val="center"/>
              <w:rPr>
                <w:rFonts w:ascii="仿宋" w:cs="Times New Roman"/>
              </w:rPr>
            </w:pPr>
          </w:p>
        </w:tc>
        <w:tc>
          <w:tcPr>
            <w:tcW w:w="1426" w:type="pct"/>
            <w:tcBorders>
              <w:top w:val="single" w:color="auto" w:sz="4" w:space="0"/>
              <w:left w:val="single" w:color="auto" w:sz="4" w:space="0"/>
              <w:bottom w:val="single" w:color="auto" w:sz="4" w:space="0"/>
            </w:tcBorders>
            <w:vAlign w:val="center"/>
          </w:tcPr>
          <w:p w14:paraId="36DBF94B">
            <w:pPr>
              <w:spacing w:line="400" w:lineRule="exact"/>
              <w:jc w:val="center"/>
              <w:rPr>
                <w:rFonts w:ascii="仿宋" w:cs="Times New Roman"/>
              </w:rPr>
            </w:pPr>
          </w:p>
        </w:tc>
      </w:tr>
      <w:tr w14:paraId="4956A4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tcBorders>
              <w:top w:val="single" w:color="auto" w:sz="4" w:space="0"/>
              <w:bottom w:val="single" w:color="auto" w:sz="4" w:space="0"/>
            </w:tcBorders>
            <w:vAlign w:val="center"/>
          </w:tcPr>
          <w:p w14:paraId="224155FC">
            <w:pPr>
              <w:spacing w:line="400" w:lineRule="exact"/>
              <w:jc w:val="center"/>
              <w:rPr>
                <w:rFonts w:ascii="仿宋" w:cs="Times New Roman"/>
              </w:rPr>
            </w:pPr>
          </w:p>
        </w:tc>
        <w:tc>
          <w:tcPr>
            <w:tcW w:w="1480" w:type="pct"/>
            <w:tcBorders>
              <w:top w:val="single" w:color="auto" w:sz="4" w:space="0"/>
              <w:bottom w:val="single" w:color="auto" w:sz="4" w:space="0"/>
            </w:tcBorders>
            <w:vAlign w:val="center"/>
          </w:tcPr>
          <w:p w14:paraId="0A063D48">
            <w:pPr>
              <w:spacing w:line="400" w:lineRule="exact"/>
              <w:jc w:val="center"/>
              <w:rPr>
                <w:rFonts w:ascii="仿宋" w:cs="Times New Roman"/>
              </w:rPr>
            </w:pPr>
          </w:p>
        </w:tc>
        <w:tc>
          <w:tcPr>
            <w:tcW w:w="1356" w:type="pct"/>
            <w:tcBorders>
              <w:top w:val="single" w:color="auto" w:sz="4" w:space="0"/>
              <w:bottom w:val="single" w:color="auto" w:sz="4" w:space="0"/>
            </w:tcBorders>
            <w:vAlign w:val="center"/>
          </w:tcPr>
          <w:p w14:paraId="3BA4B1C9">
            <w:pPr>
              <w:spacing w:line="400" w:lineRule="exact"/>
              <w:jc w:val="center"/>
              <w:rPr>
                <w:rFonts w:ascii="仿宋" w:cs="Times New Roman"/>
              </w:rPr>
            </w:pPr>
          </w:p>
        </w:tc>
        <w:tc>
          <w:tcPr>
            <w:tcW w:w="1426" w:type="pct"/>
            <w:tcBorders>
              <w:top w:val="single" w:color="auto" w:sz="4" w:space="0"/>
              <w:left w:val="single" w:color="auto" w:sz="4" w:space="0"/>
              <w:bottom w:val="single" w:color="auto" w:sz="4" w:space="0"/>
            </w:tcBorders>
            <w:vAlign w:val="center"/>
          </w:tcPr>
          <w:p w14:paraId="67F26010">
            <w:pPr>
              <w:spacing w:line="400" w:lineRule="exact"/>
              <w:jc w:val="center"/>
              <w:rPr>
                <w:rFonts w:ascii="仿宋" w:cs="Times New Roman"/>
              </w:rPr>
            </w:pPr>
          </w:p>
        </w:tc>
      </w:tr>
      <w:tr w14:paraId="6F04B1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tcBorders>
              <w:top w:val="single" w:color="auto" w:sz="4" w:space="0"/>
              <w:bottom w:val="single" w:color="auto" w:sz="4" w:space="0"/>
            </w:tcBorders>
            <w:vAlign w:val="center"/>
          </w:tcPr>
          <w:p w14:paraId="67450B1C">
            <w:pPr>
              <w:spacing w:line="400" w:lineRule="exact"/>
              <w:jc w:val="center"/>
              <w:rPr>
                <w:rFonts w:ascii="仿宋" w:cs="Times New Roman"/>
              </w:rPr>
            </w:pPr>
          </w:p>
        </w:tc>
        <w:tc>
          <w:tcPr>
            <w:tcW w:w="1480" w:type="pct"/>
            <w:tcBorders>
              <w:top w:val="single" w:color="auto" w:sz="4" w:space="0"/>
              <w:bottom w:val="single" w:color="auto" w:sz="4" w:space="0"/>
            </w:tcBorders>
            <w:vAlign w:val="center"/>
          </w:tcPr>
          <w:p w14:paraId="519D5F56">
            <w:pPr>
              <w:spacing w:line="400" w:lineRule="exact"/>
              <w:jc w:val="center"/>
              <w:rPr>
                <w:rFonts w:ascii="仿宋" w:cs="Times New Roman"/>
              </w:rPr>
            </w:pPr>
          </w:p>
        </w:tc>
        <w:tc>
          <w:tcPr>
            <w:tcW w:w="1356" w:type="pct"/>
            <w:tcBorders>
              <w:top w:val="single" w:color="auto" w:sz="4" w:space="0"/>
              <w:bottom w:val="single" w:color="auto" w:sz="4" w:space="0"/>
            </w:tcBorders>
            <w:vAlign w:val="center"/>
          </w:tcPr>
          <w:p w14:paraId="347CEF61">
            <w:pPr>
              <w:spacing w:line="400" w:lineRule="exact"/>
              <w:jc w:val="center"/>
              <w:rPr>
                <w:rFonts w:ascii="仿宋" w:cs="Times New Roman"/>
              </w:rPr>
            </w:pPr>
          </w:p>
        </w:tc>
        <w:tc>
          <w:tcPr>
            <w:tcW w:w="1426" w:type="pct"/>
            <w:tcBorders>
              <w:top w:val="single" w:color="auto" w:sz="4" w:space="0"/>
              <w:left w:val="single" w:color="auto" w:sz="4" w:space="0"/>
              <w:bottom w:val="single" w:color="auto" w:sz="4" w:space="0"/>
            </w:tcBorders>
            <w:vAlign w:val="center"/>
          </w:tcPr>
          <w:p w14:paraId="13D7B25E">
            <w:pPr>
              <w:spacing w:line="400" w:lineRule="exact"/>
              <w:jc w:val="center"/>
              <w:rPr>
                <w:rFonts w:ascii="仿宋" w:cs="Times New Roman"/>
              </w:rPr>
            </w:pPr>
          </w:p>
        </w:tc>
      </w:tr>
      <w:tr w14:paraId="0F61F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38" w:type="pct"/>
            <w:tcBorders>
              <w:top w:val="single" w:color="auto" w:sz="4" w:space="0"/>
              <w:bottom w:val="single" w:color="auto" w:sz="4" w:space="0"/>
            </w:tcBorders>
            <w:vAlign w:val="center"/>
          </w:tcPr>
          <w:p w14:paraId="128D45DB">
            <w:pPr>
              <w:spacing w:line="400" w:lineRule="exact"/>
              <w:jc w:val="center"/>
              <w:rPr>
                <w:rFonts w:ascii="仿宋" w:cs="Times New Roman"/>
              </w:rPr>
            </w:pPr>
          </w:p>
        </w:tc>
        <w:tc>
          <w:tcPr>
            <w:tcW w:w="1480" w:type="pct"/>
            <w:tcBorders>
              <w:top w:val="single" w:color="auto" w:sz="4" w:space="0"/>
              <w:bottom w:val="single" w:color="auto" w:sz="4" w:space="0"/>
            </w:tcBorders>
            <w:vAlign w:val="center"/>
          </w:tcPr>
          <w:p w14:paraId="53FFE847">
            <w:pPr>
              <w:spacing w:line="400" w:lineRule="exact"/>
              <w:jc w:val="center"/>
              <w:rPr>
                <w:rFonts w:ascii="仿宋" w:cs="Times New Roman"/>
              </w:rPr>
            </w:pPr>
          </w:p>
        </w:tc>
        <w:tc>
          <w:tcPr>
            <w:tcW w:w="1356" w:type="pct"/>
            <w:tcBorders>
              <w:top w:val="single" w:color="auto" w:sz="4" w:space="0"/>
              <w:bottom w:val="single" w:color="auto" w:sz="4" w:space="0"/>
            </w:tcBorders>
            <w:vAlign w:val="center"/>
          </w:tcPr>
          <w:p w14:paraId="64EEB55C">
            <w:pPr>
              <w:spacing w:line="400" w:lineRule="exact"/>
              <w:jc w:val="center"/>
              <w:rPr>
                <w:rFonts w:ascii="仿宋" w:cs="Times New Roman"/>
              </w:rPr>
            </w:pPr>
          </w:p>
        </w:tc>
        <w:tc>
          <w:tcPr>
            <w:tcW w:w="1426" w:type="pct"/>
            <w:tcBorders>
              <w:top w:val="single" w:color="auto" w:sz="4" w:space="0"/>
              <w:left w:val="single" w:color="auto" w:sz="4" w:space="0"/>
              <w:bottom w:val="single" w:color="auto" w:sz="4" w:space="0"/>
            </w:tcBorders>
            <w:vAlign w:val="center"/>
          </w:tcPr>
          <w:p w14:paraId="2F3CA024">
            <w:pPr>
              <w:spacing w:line="400" w:lineRule="exact"/>
              <w:jc w:val="center"/>
              <w:rPr>
                <w:rFonts w:ascii="仿宋" w:cs="Times New Roman"/>
              </w:rPr>
            </w:pPr>
          </w:p>
        </w:tc>
      </w:tr>
    </w:tbl>
    <w:p w14:paraId="2D874B47">
      <w:pPr>
        <w:ind w:firstLine="480" w:firstLineChars="200"/>
        <w:rPr>
          <w:rFonts w:ascii="仿宋" w:cs="Times New Roman"/>
        </w:rPr>
      </w:pPr>
    </w:p>
    <w:p w14:paraId="637B0D33">
      <w:pPr>
        <w:spacing w:line="480" w:lineRule="auto"/>
        <w:ind w:firstLine="480" w:firstLineChars="200"/>
        <w:rPr>
          <w:rFonts w:ascii="仿宋" w:cs="Times New Roman"/>
        </w:rPr>
      </w:pPr>
    </w:p>
    <w:p w14:paraId="4D97D2D9">
      <w:pPr>
        <w:spacing w:line="480" w:lineRule="auto"/>
        <w:ind w:firstLine="480" w:firstLineChars="200"/>
        <w:rPr>
          <w:rFonts w:ascii="仿宋" w:cs="Times New Roman"/>
        </w:rPr>
      </w:pPr>
    </w:p>
    <w:p w14:paraId="3617435A">
      <w:pPr>
        <w:spacing w:line="480" w:lineRule="auto"/>
        <w:ind w:firstLine="480" w:firstLineChars="200"/>
        <w:rPr>
          <w:rFonts w:ascii="仿宋" w:cs="Times New Roman"/>
        </w:rPr>
      </w:pPr>
      <w:r>
        <w:rPr>
          <w:rFonts w:hint="eastAsia" w:ascii="仿宋" w:hAnsi="仿宋" w:cs="仿宋"/>
        </w:rPr>
        <w:t>参选人名称：</w:t>
      </w:r>
      <w:r>
        <w:rPr>
          <w:rFonts w:ascii="仿宋" w:hAnsi="仿宋" w:cs="仿宋"/>
          <w:kern w:val="0"/>
          <w:u w:val="single"/>
        </w:rPr>
        <w:t xml:space="preserve">                 </w:t>
      </w:r>
      <w:r>
        <w:rPr>
          <w:rFonts w:hint="eastAsia" w:ascii="仿宋" w:hAnsi="仿宋" w:cs="仿宋"/>
        </w:rPr>
        <w:t>（单位公章）</w:t>
      </w:r>
    </w:p>
    <w:p w14:paraId="4A6AB4F2">
      <w:pPr>
        <w:spacing w:line="480" w:lineRule="auto"/>
        <w:ind w:firstLine="480" w:firstLineChars="200"/>
        <w:rPr>
          <w:rFonts w:ascii="仿宋" w:cs="Times New Roman"/>
        </w:rPr>
      </w:pPr>
      <w:r>
        <w:rPr>
          <w:rFonts w:hint="eastAsia" w:ascii="仿宋" w:hAnsi="仿宋" w:cs="仿宋"/>
        </w:rPr>
        <w:t>法定代表人或授权代表（签字或加盖个人名章）：</w:t>
      </w:r>
      <w:r>
        <w:rPr>
          <w:rFonts w:ascii="仿宋" w:hAnsi="仿宋" w:cs="仿宋"/>
          <w:kern w:val="0"/>
          <w:u w:val="single"/>
        </w:rPr>
        <w:t xml:space="preserve">                 </w:t>
      </w:r>
    </w:p>
    <w:p w14:paraId="55C136F0">
      <w:pPr>
        <w:spacing w:line="480" w:lineRule="auto"/>
        <w:ind w:firstLine="480" w:firstLineChars="200"/>
        <w:rPr>
          <w:rFonts w:ascii="仿宋" w:cs="Times New Roman"/>
        </w:rPr>
      </w:pPr>
      <w:r>
        <w:rPr>
          <w:rFonts w:hint="eastAsia" w:ascii="仿宋" w:hAnsi="仿宋" w:cs="仿宋"/>
        </w:rPr>
        <w:t>日期：</w:t>
      </w:r>
      <w:r>
        <w:rPr>
          <w:rFonts w:ascii="仿宋" w:hAnsi="仿宋" w:cs="仿宋"/>
          <w:kern w:val="0"/>
          <w:u w:val="single"/>
        </w:rPr>
        <w:t xml:space="preserve">                 </w:t>
      </w:r>
    </w:p>
    <w:p w14:paraId="35F5FFC5">
      <w:pPr>
        <w:rPr>
          <w:rFonts w:ascii="仿宋" w:cs="Times New Roman"/>
          <w:b/>
          <w:bCs/>
          <w:sz w:val="28"/>
          <w:szCs w:val="28"/>
        </w:rPr>
      </w:pPr>
      <w:r>
        <w:rPr>
          <w:rFonts w:ascii="仿宋" w:cs="Times New Roman"/>
          <w:b/>
          <w:bCs/>
          <w:sz w:val="28"/>
          <w:szCs w:val="28"/>
        </w:rPr>
        <w:br w:type="page"/>
      </w:r>
      <w:r>
        <w:rPr>
          <w:rFonts w:hint="eastAsia" w:ascii="仿宋" w:hAnsi="仿宋" w:cs="仿宋"/>
          <w:b/>
          <w:bCs/>
          <w:sz w:val="28"/>
          <w:szCs w:val="28"/>
        </w:rPr>
        <w:t>格式</w:t>
      </w:r>
      <w:r>
        <w:rPr>
          <w:rFonts w:ascii="仿宋" w:hAnsi="仿宋" w:cs="仿宋"/>
          <w:b/>
          <w:bCs/>
          <w:sz w:val="28"/>
          <w:szCs w:val="28"/>
        </w:rPr>
        <w:t>7</w:t>
      </w:r>
    </w:p>
    <w:p w14:paraId="300D1BA0">
      <w:pPr>
        <w:jc w:val="center"/>
        <w:rPr>
          <w:rFonts w:ascii="仿宋" w:cs="Times New Roman"/>
          <w:b/>
          <w:bCs/>
          <w:sz w:val="28"/>
          <w:szCs w:val="28"/>
        </w:rPr>
      </w:pPr>
      <w:bookmarkStart w:id="17" w:name="_Toc525225951"/>
      <w:bookmarkStart w:id="18" w:name="_Toc518113691"/>
      <w:bookmarkStart w:id="19" w:name="_Toc499731006"/>
      <w:r>
        <w:rPr>
          <w:rFonts w:hint="eastAsia" w:ascii="仿宋" w:hAnsi="仿宋" w:cs="仿宋"/>
          <w:b/>
          <w:bCs/>
          <w:sz w:val="28"/>
          <w:szCs w:val="28"/>
        </w:rPr>
        <w:t>本项目管理、技术、服务人员情况表</w:t>
      </w:r>
      <w:bookmarkEnd w:id="17"/>
      <w:bookmarkEnd w:id="18"/>
      <w:bookmarkEnd w:id="19"/>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900"/>
        <w:gridCol w:w="872"/>
        <w:gridCol w:w="807"/>
        <w:gridCol w:w="807"/>
        <w:gridCol w:w="851"/>
        <w:gridCol w:w="960"/>
        <w:gridCol w:w="847"/>
        <w:gridCol w:w="1040"/>
      </w:tblGrid>
      <w:tr w14:paraId="0725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9" w:type="dxa"/>
            <w:vMerge w:val="restart"/>
            <w:vAlign w:val="center"/>
          </w:tcPr>
          <w:p w14:paraId="261BCBD5">
            <w:pPr>
              <w:jc w:val="center"/>
              <w:rPr>
                <w:rFonts w:ascii="仿宋" w:cs="Times New Roman"/>
              </w:rPr>
            </w:pPr>
            <w:bookmarkStart w:id="20" w:name="_Toc499731007"/>
            <w:bookmarkStart w:id="21" w:name="_Toc518113692"/>
            <w:bookmarkStart w:id="22" w:name="_Toc525225952"/>
            <w:r>
              <w:rPr>
                <w:rFonts w:hint="eastAsia" w:ascii="仿宋" w:hAnsi="仿宋" w:cs="仿宋"/>
              </w:rPr>
              <w:t>类别</w:t>
            </w:r>
            <w:bookmarkEnd w:id="20"/>
            <w:bookmarkEnd w:id="21"/>
            <w:bookmarkEnd w:id="22"/>
          </w:p>
        </w:tc>
        <w:tc>
          <w:tcPr>
            <w:tcW w:w="900" w:type="dxa"/>
            <w:vMerge w:val="restart"/>
            <w:vAlign w:val="center"/>
          </w:tcPr>
          <w:p w14:paraId="597E451F">
            <w:pPr>
              <w:jc w:val="center"/>
              <w:rPr>
                <w:rFonts w:ascii="仿宋" w:cs="Times New Roman"/>
              </w:rPr>
            </w:pPr>
            <w:bookmarkStart w:id="23" w:name="_Toc499731008"/>
            <w:bookmarkStart w:id="24" w:name="_Toc518113693"/>
            <w:bookmarkStart w:id="25" w:name="_Toc525225953"/>
            <w:r>
              <w:rPr>
                <w:rFonts w:hint="eastAsia" w:ascii="仿宋" w:hAnsi="仿宋" w:cs="仿宋"/>
              </w:rPr>
              <w:t>职务</w:t>
            </w:r>
            <w:bookmarkEnd w:id="23"/>
            <w:bookmarkEnd w:id="24"/>
            <w:bookmarkEnd w:id="25"/>
          </w:p>
        </w:tc>
        <w:tc>
          <w:tcPr>
            <w:tcW w:w="872" w:type="dxa"/>
            <w:vMerge w:val="restart"/>
            <w:vAlign w:val="center"/>
          </w:tcPr>
          <w:p w14:paraId="5E6C7D50">
            <w:pPr>
              <w:jc w:val="center"/>
              <w:rPr>
                <w:rFonts w:ascii="仿宋" w:cs="Times New Roman"/>
              </w:rPr>
            </w:pPr>
            <w:bookmarkStart w:id="26" w:name="_Toc499731009"/>
            <w:bookmarkStart w:id="27" w:name="_Toc525225954"/>
            <w:bookmarkStart w:id="28" w:name="_Toc518113694"/>
            <w:r>
              <w:rPr>
                <w:rFonts w:hint="eastAsia" w:ascii="仿宋" w:hAnsi="仿宋" w:cs="仿宋"/>
              </w:rPr>
              <w:t>姓名</w:t>
            </w:r>
            <w:bookmarkEnd w:id="26"/>
            <w:bookmarkEnd w:id="27"/>
            <w:bookmarkEnd w:id="28"/>
          </w:p>
        </w:tc>
        <w:tc>
          <w:tcPr>
            <w:tcW w:w="807" w:type="dxa"/>
            <w:vMerge w:val="restart"/>
            <w:vAlign w:val="center"/>
          </w:tcPr>
          <w:p w14:paraId="1C3FEE3F">
            <w:pPr>
              <w:jc w:val="center"/>
              <w:rPr>
                <w:rFonts w:ascii="仿宋" w:cs="Times New Roman"/>
              </w:rPr>
            </w:pPr>
            <w:bookmarkStart w:id="29" w:name="_Toc525225955"/>
            <w:bookmarkStart w:id="30" w:name="_Toc499731010"/>
            <w:bookmarkStart w:id="31" w:name="_Toc518113695"/>
            <w:r>
              <w:rPr>
                <w:rFonts w:hint="eastAsia" w:ascii="仿宋" w:hAnsi="仿宋" w:cs="仿宋"/>
              </w:rPr>
              <w:t>职称</w:t>
            </w:r>
            <w:bookmarkEnd w:id="29"/>
            <w:bookmarkEnd w:id="30"/>
            <w:bookmarkEnd w:id="31"/>
          </w:p>
        </w:tc>
        <w:tc>
          <w:tcPr>
            <w:tcW w:w="807" w:type="dxa"/>
            <w:vMerge w:val="restart"/>
            <w:vAlign w:val="center"/>
          </w:tcPr>
          <w:p w14:paraId="36766CEA">
            <w:pPr>
              <w:jc w:val="center"/>
              <w:rPr>
                <w:rFonts w:ascii="仿宋" w:cs="Times New Roman"/>
              </w:rPr>
            </w:pPr>
            <w:bookmarkStart w:id="32" w:name="_Toc525225956"/>
            <w:bookmarkStart w:id="33" w:name="_Toc518113696"/>
            <w:bookmarkStart w:id="34" w:name="_Toc499731011"/>
            <w:r>
              <w:rPr>
                <w:rFonts w:hint="eastAsia" w:ascii="仿宋" w:hAnsi="仿宋" w:cs="仿宋"/>
              </w:rPr>
              <w:t>常住地</w:t>
            </w:r>
            <w:bookmarkEnd w:id="32"/>
            <w:bookmarkEnd w:id="33"/>
            <w:bookmarkEnd w:id="34"/>
          </w:p>
        </w:tc>
        <w:tc>
          <w:tcPr>
            <w:tcW w:w="3698" w:type="dxa"/>
            <w:gridSpan w:val="4"/>
            <w:vAlign w:val="center"/>
          </w:tcPr>
          <w:p w14:paraId="589FC2CE">
            <w:pPr>
              <w:jc w:val="center"/>
              <w:rPr>
                <w:rFonts w:ascii="仿宋" w:cs="Times New Roman"/>
              </w:rPr>
            </w:pPr>
            <w:bookmarkStart w:id="35" w:name="_Toc525225957"/>
            <w:bookmarkStart w:id="36" w:name="_Toc518113697"/>
            <w:bookmarkStart w:id="37" w:name="_Toc499731012"/>
            <w:r>
              <w:rPr>
                <w:rFonts w:hint="eastAsia" w:ascii="仿宋" w:hAnsi="仿宋" w:cs="仿宋"/>
              </w:rPr>
              <w:t>资格证明（附复印件）</w:t>
            </w:r>
            <w:bookmarkEnd w:id="35"/>
            <w:bookmarkEnd w:id="36"/>
            <w:bookmarkEnd w:id="37"/>
          </w:p>
        </w:tc>
      </w:tr>
      <w:tr w14:paraId="3108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9" w:type="dxa"/>
            <w:vMerge w:val="continue"/>
            <w:vAlign w:val="center"/>
          </w:tcPr>
          <w:p w14:paraId="6A9FCC03">
            <w:pPr>
              <w:jc w:val="center"/>
              <w:rPr>
                <w:rFonts w:ascii="仿宋" w:cs="Times New Roman"/>
              </w:rPr>
            </w:pPr>
          </w:p>
        </w:tc>
        <w:tc>
          <w:tcPr>
            <w:tcW w:w="900" w:type="dxa"/>
            <w:vMerge w:val="continue"/>
            <w:vAlign w:val="center"/>
          </w:tcPr>
          <w:p w14:paraId="3192029E">
            <w:pPr>
              <w:jc w:val="center"/>
              <w:rPr>
                <w:rFonts w:ascii="仿宋" w:cs="Times New Roman"/>
              </w:rPr>
            </w:pPr>
          </w:p>
        </w:tc>
        <w:tc>
          <w:tcPr>
            <w:tcW w:w="872" w:type="dxa"/>
            <w:vMerge w:val="continue"/>
            <w:vAlign w:val="center"/>
          </w:tcPr>
          <w:p w14:paraId="106C8DC3">
            <w:pPr>
              <w:jc w:val="center"/>
              <w:rPr>
                <w:rFonts w:ascii="仿宋" w:cs="Times New Roman"/>
              </w:rPr>
            </w:pPr>
          </w:p>
        </w:tc>
        <w:tc>
          <w:tcPr>
            <w:tcW w:w="807" w:type="dxa"/>
            <w:vMerge w:val="continue"/>
            <w:vAlign w:val="center"/>
          </w:tcPr>
          <w:p w14:paraId="710BC70C">
            <w:pPr>
              <w:jc w:val="center"/>
              <w:rPr>
                <w:rFonts w:ascii="仿宋" w:cs="Times New Roman"/>
              </w:rPr>
            </w:pPr>
          </w:p>
        </w:tc>
        <w:tc>
          <w:tcPr>
            <w:tcW w:w="807" w:type="dxa"/>
            <w:vMerge w:val="continue"/>
            <w:vAlign w:val="center"/>
          </w:tcPr>
          <w:p w14:paraId="3292D0D8">
            <w:pPr>
              <w:jc w:val="center"/>
              <w:rPr>
                <w:rFonts w:ascii="仿宋" w:cs="Times New Roman"/>
              </w:rPr>
            </w:pPr>
          </w:p>
        </w:tc>
        <w:tc>
          <w:tcPr>
            <w:tcW w:w="851" w:type="dxa"/>
            <w:vAlign w:val="center"/>
          </w:tcPr>
          <w:p w14:paraId="03AC5069">
            <w:pPr>
              <w:jc w:val="center"/>
              <w:rPr>
                <w:rFonts w:ascii="仿宋" w:cs="Times New Roman"/>
              </w:rPr>
            </w:pPr>
            <w:bookmarkStart w:id="38" w:name="_Toc499731013"/>
            <w:bookmarkStart w:id="39" w:name="_Toc518113698"/>
            <w:bookmarkStart w:id="40" w:name="_Toc525225958"/>
            <w:r>
              <w:rPr>
                <w:rFonts w:hint="eastAsia" w:ascii="仿宋" w:hAnsi="仿宋" w:cs="仿宋"/>
              </w:rPr>
              <w:t>证书</w:t>
            </w:r>
            <w:bookmarkEnd w:id="38"/>
            <w:bookmarkEnd w:id="39"/>
            <w:bookmarkEnd w:id="40"/>
          </w:p>
          <w:p w14:paraId="46CFF86A">
            <w:pPr>
              <w:jc w:val="center"/>
              <w:rPr>
                <w:rFonts w:ascii="仿宋" w:cs="Times New Roman"/>
              </w:rPr>
            </w:pPr>
            <w:bookmarkStart w:id="41" w:name="_Toc499731014"/>
            <w:bookmarkStart w:id="42" w:name="_Toc518113699"/>
            <w:bookmarkStart w:id="43" w:name="_Toc525225959"/>
            <w:r>
              <w:rPr>
                <w:rFonts w:hint="eastAsia" w:ascii="仿宋" w:hAnsi="仿宋" w:cs="仿宋"/>
              </w:rPr>
              <w:t>名称</w:t>
            </w:r>
            <w:bookmarkEnd w:id="41"/>
            <w:bookmarkEnd w:id="42"/>
            <w:bookmarkEnd w:id="43"/>
          </w:p>
        </w:tc>
        <w:tc>
          <w:tcPr>
            <w:tcW w:w="960" w:type="dxa"/>
            <w:vAlign w:val="center"/>
          </w:tcPr>
          <w:p w14:paraId="4DD9A1D2">
            <w:pPr>
              <w:jc w:val="center"/>
              <w:rPr>
                <w:rFonts w:ascii="仿宋" w:cs="Times New Roman"/>
              </w:rPr>
            </w:pPr>
            <w:bookmarkStart w:id="44" w:name="_Toc518113700"/>
            <w:bookmarkStart w:id="45" w:name="_Toc525225960"/>
            <w:bookmarkStart w:id="46" w:name="_Toc499731015"/>
            <w:r>
              <w:rPr>
                <w:rFonts w:hint="eastAsia" w:ascii="仿宋" w:hAnsi="仿宋" w:cs="仿宋"/>
              </w:rPr>
              <w:t>级别</w:t>
            </w:r>
            <w:bookmarkEnd w:id="44"/>
            <w:bookmarkEnd w:id="45"/>
            <w:bookmarkEnd w:id="46"/>
          </w:p>
        </w:tc>
        <w:tc>
          <w:tcPr>
            <w:tcW w:w="847" w:type="dxa"/>
            <w:vAlign w:val="center"/>
          </w:tcPr>
          <w:p w14:paraId="389352FD">
            <w:pPr>
              <w:jc w:val="center"/>
              <w:rPr>
                <w:rFonts w:ascii="仿宋" w:cs="Times New Roman"/>
              </w:rPr>
            </w:pPr>
            <w:bookmarkStart w:id="47" w:name="_Toc525225961"/>
            <w:bookmarkStart w:id="48" w:name="_Toc518113701"/>
            <w:bookmarkStart w:id="49" w:name="_Toc499731016"/>
            <w:r>
              <w:rPr>
                <w:rFonts w:hint="eastAsia" w:ascii="仿宋" w:hAnsi="仿宋" w:cs="仿宋"/>
              </w:rPr>
              <w:t>证号</w:t>
            </w:r>
            <w:bookmarkEnd w:id="47"/>
            <w:bookmarkEnd w:id="48"/>
            <w:bookmarkEnd w:id="49"/>
          </w:p>
        </w:tc>
        <w:tc>
          <w:tcPr>
            <w:tcW w:w="1040" w:type="dxa"/>
            <w:vAlign w:val="center"/>
          </w:tcPr>
          <w:p w14:paraId="36C495A4">
            <w:pPr>
              <w:jc w:val="center"/>
              <w:rPr>
                <w:rFonts w:ascii="仿宋" w:cs="Times New Roman"/>
              </w:rPr>
            </w:pPr>
            <w:bookmarkStart w:id="50" w:name="_Toc525225962"/>
            <w:bookmarkStart w:id="51" w:name="_Toc499731017"/>
            <w:bookmarkStart w:id="52" w:name="_Toc518113702"/>
            <w:r>
              <w:rPr>
                <w:rFonts w:hint="eastAsia" w:ascii="仿宋" w:hAnsi="仿宋" w:cs="仿宋"/>
              </w:rPr>
              <w:t>专业</w:t>
            </w:r>
            <w:bookmarkEnd w:id="50"/>
            <w:bookmarkEnd w:id="51"/>
            <w:bookmarkEnd w:id="52"/>
          </w:p>
        </w:tc>
      </w:tr>
      <w:tr w14:paraId="1796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9" w:type="dxa"/>
            <w:vMerge w:val="restart"/>
            <w:vAlign w:val="center"/>
          </w:tcPr>
          <w:p w14:paraId="3F192CAB">
            <w:pPr>
              <w:jc w:val="center"/>
              <w:rPr>
                <w:rFonts w:ascii="仿宋" w:cs="Times New Roman"/>
              </w:rPr>
            </w:pPr>
            <w:bookmarkStart w:id="53" w:name="_Toc525225963"/>
            <w:bookmarkStart w:id="54" w:name="_Toc518113703"/>
            <w:bookmarkStart w:id="55" w:name="_Toc499731018"/>
            <w:r>
              <w:rPr>
                <w:rFonts w:hint="eastAsia" w:ascii="仿宋" w:hAnsi="仿宋" w:cs="仿宋"/>
              </w:rPr>
              <w:t>管理</w:t>
            </w:r>
            <w:bookmarkEnd w:id="53"/>
            <w:bookmarkEnd w:id="54"/>
            <w:bookmarkEnd w:id="55"/>
          </w:p>
          <w:p w14:paraId="61FFDF3E">
            <w:pPr>
              <w:jc w:val="center"/>
              <w:rPr>
                <w:rFonts w:ascii="仿宋" w:cs="Times New Roman"/>
              </w:rPr>
            </w:pPr>
            <w:bookmarkStart w:id="56" w:name="_Toc499731019"/>
            <w:bookmarkStart w:id="57" w:name="_Toc518113704"/>
            <w:bookmarkStart w:id="58" w:name="_Toc525225964"/>
            <w:r>
              <w:rPr>
                <w:rFonts w:hint="eastAsia" w:ascii="仿宋" w:hAnsi="仿宋" w:cs="仿宋"/>
              </w:rPr>
              <w:t>人员</w:t>
            </w:r>
            <w:bookmarkEnd w:id="56"/>
            <w:bookmarkEnd w:id="57"/>
            <w:bookmarkEnd w:id="58"/>
          </w:p>
        </w:tc>
        <w:tc>
          <w:tcPr>
            <w:tcW w:w="900" w:type="dxa"/>
            <w:vAlign w:val="center"/>
          </w:tcPr>
          <w:p w14:paraId="35A68B6E">
            <w:pPr>
              <w:jc w:val="center"/>
              <w:rPr>
                <w:rFonts w:ascii="仿宋" w:cs="Times New Roman"/>
              </w:rPr>
            </w:pPr>
          </w:p>
        </w:tc>
        <w:tc>
          <w:tcPr>
            <w:tcW w:w="872" w:type="dxa"/>
            <w:vAlign w:val="center"/>
          </w:tcPr>
          <w:p w14:paraId="198D1B24">
            <w:pPr>
              <w:jc w:val="center"/>
              <w:rPr>
                <w:rFonts w:ascii="仿宋" w:cs="Times New Roman"/>
              </w:rPr>
            </w:pPr>
          </w:p>
        </w:tc>
        <w:tc>
          <w:tcPr>
            <w:tcW w:w="807" w:type="dxa"/>
            <w:vAlign w:val="center"/>
          </w:tcPr>
          <w:p w14:paraId="1B23FEE2">
            <w:pPr>
              <w:jc w:val="center"/>
              <w:rPr>
                <w:rFonts w:ascii="仿宋" w:cs="Times New Roman"/>
              </w:rPr>
            </w:pPr>
          </w:p>
        </w:tc>
        <w:tc>
          <w:tcPr>
            <w:tcW w:w="807" w:type="dxa"/>
            <w:vAlign w:val="center"/>
          </w:tcPr>
          <w:p w14:paraId="205743ED">
            <w:pPr>
              <w:jc w:val="center"/>
              <w:rPr>
                <w:rFonts w:ascii="仿宋" w:cs="Times New Roman"/>
              </w:rPr>
            </w:pPr>
          </w:p>
        </w:tc>
        <w:tc>
          <w:tcPr>
            <w:tcW w:w="851" w:type="dxa"/>
            <w:vAlign w:val="center"/>
          </w:tcPr>
          <w:p w14:paraId="72B9B334">
            <w:pPr>
              <w:jc w:val="center"/>
              <w:rPr>
                <w:rFonts w:ascii="仿宋" w:cs="Times New Roman"/>
              </w:rPr>
            </w:pPr>
          </w:p>
        </w:tc>
        <w:tc>
          <w:tcPr>
            <w:tcW w:w="960" w:type="dxa"/>
            <w:vAlign w:val="center"/>
          </w:tcPr>
          <w:p w14:paraId="6109A90A">
            <w:pPr>
              <w:jc w:val="center"/>
              <w:rPr>
                <w:rFonts w:ascii="仿宋" w:cs="Times New Roman"/>
              </w:rPr>
            </w:pPr>
          </w:p>
        </w:tc>
        <w:tc>
          <w:tcPr>
            <w:tcW w:w="847" w:type="dxa"/>
            <w:vAlign w:val="center"/>
          </w:tcPr>
          <w:p w14:paraId="19C67664">
            <w:pPr>
              <w:jc w:val="center"/>
              <w:rPr>
                <w:rFonts w:ascii="仿宋" w:cs="Times New Roman"/>
              </w:rPr>
            </w:pPr>
          </w:p>
        </w:tc>
        <w:tc>
          <w:tcPr>
            <w:tcW w:w="1040" w:type="dxa"/>
            <w:vAlign w:val="center"/>
          </w:tcPr>
          <w:p w14:paraId="17076028">
            <w:pPr>
              <w:jc w:val="center"/>
              <w:rPr>
                <w:rFonts w:ascii="仿宋" w:cs="Times New Roman"/>
              </w:rPr>
            </w:pPr>
          </w:p>
        </w:tc>
      </w:tr>
      <w:tr w14:paraId="1A41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9" w:type="dxa"/>
            <w:vMerge w:val="continue"/>
            <w:vAlign w:val="center"/>
          </w:tcPr>
          <w:p w14:paraId="39D33082">
            <w:pPr>
              <w:jc w:val="center"/>
              <w:rPr>
                <w:rFonts w:ascii="仿宋" w:cs="Times New Roman"/>
              </w:rPr>
            </w:pPr>
          </w:p>
        </w:tc>
        <w:tc>
          <w:tcPr>
            <w:tcW w:w="900" w:type="dxa"/>
            <w:vAlign w:val="center"/>
          </w:tcPr>
          <w:p w14:paraId="73AC1604">
            <w:pPr>
              <w:jc w:val="center"/>
              <w:rPr>
                <w:rFonts w:ascii="仿宋" w:cs="Times New Roman"/>
              </w:rPr>
            </w:pPr>
          </w:p>
        </w:tc>
        <w:tc>
          <w:tcPr>
            <w:tcW w:w="872" w:type="dxa"/>
            <w:vAlign w:val="center"/>
          </w:tcPr>
          <w:p w14:paraId="29ECCD4A">
            <w:pPr>
              <w:jc w:val="center"/>
              <w:rPr>
                <w:rFonts w:ascii="仿宋" w:cs="Times New Roman"/>
              </w:rPr>
            </w:pPr>
          </w:p>
        </w:tc>
        <w:tc>
          <w:tcPr>
            <w:tcW w:w="807" w:type="dxa"/>
            <w:vAlign w:val="center"/>
          </w:tcPr>
          <w:p w14:paraId="699EC239">
            <w:pPr>
              <w:jc w:val="center"/>
              <w:rPr>
                <w:rFonts w:ascii="仿宋" w:cs="Times New Roman"/>
              </w:rPr>
            </w:pPr>
          </w:p>
        </w:tc>
        <w:tc>
          <w:tcPr>
            <w:tcW w:w="807" w:type="dxa"/>
            <w:vAlign w:val="center"/>
          </w:tcPr>
          <w:p w14:paraId="57FEF00F">
            <w:pPr>
              <w:jc w:val="center"/>
              <w:rPr>
                <w:rFonts w:ascii="仿宋" w:cs="Times New Roman"/>
              </w:rPr>
            </w:pPr>
          </w:p>
        </w:tc>
        <w:tc>
          <w:tcPr>
            <w:tcW w:w="851" w:type="dxa"/>
            <w:vAlign w:val="center"/>
          </w:tcPr>
          <w:p w14:paraId="5B2651A3">
            <w:pPr>
              <w:jc w:val="center"/>
              <w:rPr>
                <w:rFonts w:ascii="仿宋" w:cs="Times New Roman"/>
              </w:rPr>
            </w:pPr>
          </w:p>
        </w:tc>
        <w:tc>
          <w:tcPr>
            <w:tcW w:w="960" w:type="dxa"/>
            <w:vAlign w:val="center"/>
          </w:tcPr>
          <w:p w14:paraId="1D60A3EB">
            <w:pPr>
              <w:jc w:val="center"/>
              <w:rPr>
                <w:rFonts w:ascii="仿宋" w:cs="Times New Roman"/>
              </w:rPr>
            </w:pPr>
          </w:p>
        </w:tc>
        <w:tc>
          <w:tcPr>
            <w:tcW w:w="847" w:type="dxa"/>
            <w:vAlign w:val="center"/>
          </w:tcPr>
          <w:p w14:paraId="0AF5E5A7">
            <w:pPr>
              <w:jc w:val="center"/>
              <w:rPr>
                <w:rFonts w:ascii="仿宋" w:cs="Times New Roman"/>
              </w:rPr>
            </w:pPr>
          </w:p>
        </w:tc>
        <w:tc>
          <w:tcPr>
            <w:tcW w:w="1040" w:type="dxa"/>
            <w:vAlign w:val="center"/>
          </w:tcPr>
          <w:p w14:paraId="43F20D7C">
            <w:pPr>
              <w:jc w:val="center"/>
              <w:rPr>
                <w:rFonts w:ascii="仿宋" w:cs="Times New Roman"/>
              </w:rPr>
            </w:pPr>
          </w:p>
        </w:tc>
      </w:tr>
      <w:tr w14:paraId="617D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9" w:type="dxa"/>
            <w:vMerge w:val="continue"/>
            <w:vAlign w:val="center"/>
          </w:tcPr>
          <w:p w14:paraId="7D1A05CD">
            <w:pPr>
              <w:jc w:val="center"/>
              <w:rPr>
                <w:rFonts w:ascii="仿宋" w:cs="Times New Roman"/>
              </w:rPr>
            </w:pPr>
          </w:p>
        </w:tc>
        <w:tc>
          <w:tcPr>
            <w:tcW w:w="900" w:type="dxa"/>
            <w:vAlign w:val="center"/>
          </w:tcPr>
          <w:p w14:paraId="774C0B53">
            <w:pPr>
              <w:jc w:val="center"/>
              <w:rPr>
                <w:rFonts w:ascii="仿宋" w:cs="Times New Roman"/>
              </w:rPr>
            </w:pPr>
          </w:p>
        </w:tc>
        <w:tc>
          <w:tcPr>
            <w:tcW w:w="872" w:type="dxa"/>
            <w:vAlign w:val="center"/>
          </w:tcPr>
          <w:p w14:paraId="40E4A58F">
            <w:pPr>
              <w:jc w:val="center"/>
              <w:rPr>
                <w:rFonts w:ascii="仿宋" w:cs="Times New Roman"/>
              </w:rPr>
            </w:pPr>
          </w:p>
        </w:tc>
        <w:tc>
          <w:tcPr>
            <w:tcW w:w="807" w:type="dxa"/>
            <w:vAlign w:val="center"/>
          </w:tcPr>
          <w:p w14:paraId="2A84BC92">
            <w:pPr>
              <w:jc w:val="center"/>
              <w:rPr>
                <w:rFonts w:ascii="仿宋" w:cs="Times New Roman"/>
              </w:rPr>
            </w:pPr>
          </w:p>
        </w:tc>
        <w:tc>
          <w:tcPr>
            <w:tcW w:w="807" w:type="dxa"/>
            <w:vAlign w:val="center"/>
          </w:tcPr>
          <w:p w14:paraId="28706430">
            <w:pPr>
              <w:jc w:val="center"/>
              <w:rPr>
                <w:rFonts w:ascii="仿宋" w:cs="Times New Roman"/>
              </w:rPr>
            </w:pPr>
          </w:p>
        </w:tc>
        <w:tc>
          <w:tcPr>
            <w:tcW w:w="851" w:type="dxa"/>
            <w:vAlign w:val="center"/>
          </w:tcPr>
          <w:p w14:paraId="4B231413">
            <w:pPr>
              <w:jc w:val="center"/>
              <w:rPr>
                <w:rFonts w:ascii="仿宋" w:cs="Times New Roman"/>
              </w:rPr>
            </w:pPr>
          </w:p>
        </w:tc>
        <w:tc>
          <w:tcPr>
            <w:tcW w:w="960" w:type="dxa"/>
            <w:vAlign w:val="center"/>
          </w:tcPr>
          <w:p w14:paraId="74C9648C">
            <w:pPr>
              <w:jc w:val="center"/>
              <w:rPr>
                <w:rFonts w:ascii="仿宋" w:cs="Times New Roman"/>
              </w:rPr>
            </w:pPr>
          </w:p>
        </w:tc>
        <w:tc>
          <w:tcPr>
            <w:tcW w:w="847" w:type="dxa"/>
            <w:vAlign w:val="center"/>
          </w:tcPr>
          <w:p w14:paraId="40E5E438">
            <w:pPr>
              <w:jc w:val="center"/>
              <w:rPr>
                <w:rFonts w:ascii="仿宋" w:cs="Times New Roman"/>
              </w:rPr>
            </w:pPr>
          </w:p>
        </w:tc>
        <w:tc>
          <w:tcPr>
            <w:tcW w:w="1040" w:type="dxa"/>
            <w:vAlign w:val="center"/>
          </w:tcPr>
          <w:p w14:paraId="18D51E81">
            <w:pPr>
              <w:jc w:val="center"/>
              <w:rPr>
                <w:rFonts w:ascii="仿宋" w:cs="Times New Roman"/>
              </w:rPr>
            </w:pPr>
          </w:p>
        </w:tc>
      </w:tr>
      <w:tr w14:paraId="4F26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9" w:type="dxa"/>
            <w:vMerge w:val="restart"/>
            <w:vAlign w:val="center"/>
          </w:tcPr>
          <w:p w14:paraId="4E822C09">
            <w:pPr>
              <w:jc w:val="center"/>
              <w:rPr>
                <w:rFonts w:ascii="仿宋" w:cs="Times New Roman"/>
              </w:rPr>
            </w:pPr>
            <w:bookmarkStart w:id="59" w:name="_Toc525225965"/>
            <w:bookmarkStart w:id="60" w:name="_Toc499731020"/>
            <w:bookmarkStart w:id="61" w:name="_Toc518113705"/>
            <w:r>
              <w:rPr>
                <w:rFonts w:hint="eastAsia" w:ascii="仿宋" w:hAnsi="仿宋" w:cs="仿宋"/>
              </w:rPr>
              <w:t>技术</w:t>
            </w:r>
            <w:bookmarkEnd w:id="59"/>
            <w:bookmarkEnd w:id="60"/>
            <w:bookmarkEnd w:id="61"/>
          </w:p>
          <w:p w14:paraId="3BE12E4C">
            <w:pPr>
              <w:jc w:val="center"/>
              <w:rPr>
                <w:rFonts w:ascii="仿宋" w:cs="Times New Roman"/>
              </w:rPr>
            </w:pPr>
            <w:bookmarkStart w:id="62" w:name="_Toc525225966"/>
            <w:bookmarkStart w:id="63" w:name="_Toc499731021"/>
            <w:bookmarkStart w:id="64" w:name="_Toc518113706"/>
            <w:r>
              <w:rPr>
                <w:rFonts w:hint="eastAsia" w:ascii="仿宋" w:hAnsi="仿宋" w:cs="仿宋"/>
              </w:rPr>
              <w:t>人员</w:t>
            </w:r>
            <w:bookmarkEnd w:id="62"/>
            <w:bookmarkEnd w:id="63"/>
            <w:bookmarkEnd w:id="64"/>
          </w:p>
        </w:tc>
        <w:tc>
          <w:tcPr>
            <w:tcW w:w="900" w:type="dxa"/>
            <w:vAlign w:val="center"/>
          </w:tcPr>
          <w:p w14:paraId="192ADF89">
            <w:pPr>
              <w:jc w:val="center"/>
              <w:rPr>
                <w:rFonts w:ascii="仿宋" w:cs="Times New Roman"/>
              </w:rPr>
            </w:pPr>
          </w:p>
        </w:tc>
        <w:tc>
          <w:tcPr>
            <w:tcW w:w="872" w:type="dxa"/>
            <w:vAlign w:val="center"/>
          </w:tcPr>
          <w:p w14:paraId="043F768F">
            <w:pPr>
              <w:jc w:val="center"/>
              <w:rPr>
                <w:rFonts w:ascii="仿宋" w:cs="Times New Roman"/>
              </w:rPr>
            </w:pPr>
          </w:p>
        </w:tc>
        <w:tc>
          <w:tcPr>
            <w:tcW w:w="807" w:type="dxa"/>
            <w:vAlign w:val="center"/>
          </w:tcPr>
          <w:p w14:paraId="0195274A">
            <w:pPr>
              <w:jc w:val="center"/>
              <w:rPr>
                <w:rFonts w:ascii="仿宋" w:cs="Times New Roman"/>
              </w:rPr>
            </w:pPr>
          </w:p>
        </w:tc>
        <w:tc>
          <w:tcPr>
            <w:tcW w:w="807" w:type="dxa"/>
            <w:vAlign w:val="center"/>
          </w:tcPr>
          <w:p w14:paraId="1331D758">
            <w:pPr>
              <w:jc w:val="center"/>
              <w:rPr>
                <w:rFonts w:ascii="仿宋" w:cs="Times New Roman"/>
              </w:rPr>
            </w:pPr>
          </w:p>
        </w:tc>
        <w:tc>
          <w:tcPr>
            <w:tcW w:w="851" w:type="dxa"/>
            <w:vAlign w:val="center"/>
          </w:tcPr>
          <w:p w14:paraId="24C02D40">
            <w:pPr>
              <w:jc w:val="center"/>
              <w:rPr>
                <w:rFonts w:ascii="仿宋" w:cs="Times New Roman"/>
              </w:rPr>
            </w:pPr>
          </w:p>
        </w:tc>
        <w:tc>
          <w:tcPr>
            <w:tcW w:w="960" w:type="dxa"/>
            <w:vAlign w:val="center"/>
          </w:tcPr>
          <w:p w14:paraId="56CB7680">
            <w:pPr>
              <w:jc w:val="center"/>
              <w:rPr>
                <w:rFonts w:ascii="仿宋" w:cs="Times New Roman"/>
              </w:rPr>
            </w:pPr>
          </w:p>
        </w:tc>
        <w:tc>
          <w:tcPr>
            <w:tcW w:w="847" w:type="dxa"/>
            <w:vAlign w:val="center"/>
          </w:tcPr>
          <w:p w14:paraId="5D5D715E">
            <w:pPr>
              <w:jc w:val="center"/>
              <w:rPr>
                <w:rFonts w:ascii="仿宋" w:cs="Times New Roman"/>
              </w:rPr>
            </w:pPr>
          </w:p>
        </w:tc>
        <w:tc>
          <w:tcPr>
            <w:tcW w:w="1040" w:type="dxa"/>
            <w:vAlign w:val="center"/>
          </w:tcPr>
          <w:p w14:paraId="7CE25940">
            <w:pPr>
              <w:jc w:val="center"/>
              <w:rPr>
                <w:rFonts w:ascii="仿宋" w:cs="Times New Roman"/>
              </w:rPr>
            </w:pPr>
          </w:p>
        </w:tc>
      </w:tr>
      <w:tr w14:paraId="1AA7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9" w:type="dxa"/>
            <w:vMerge w:val="continue"/>
            <w:vAlign w:val="center"/>
          </w:tcPr>
          <w:p w14:paraId="0153F003">
            <w:pPr>
              <w:jc w:val="center"/>
              <w:rPr>
                <w:rFonts w:ascii="仿宋" w:cs="Times New Roman"/>
              </w:rPr>
            </w:pPr>
          </w:p>
        </w:tc>
        <w:tc>
          <w:tcPr>
            <w:tcW w:w="900" w:type="dxa"/>
            <w:vAlign w:val="center"/>
          </w:tcPr>
          <w:p w14:paraId="4E5E2E36">
            <w:pPr>
              <w:jc w:val="center"/>
              <w:rPr>
                <w:rFonts w:ascii="仿宋" w:cs="Times New Roman"/>
              </w:rPr>
            </w:pPr>
          </w:p>
        </w:tc>
        <w:tc>
          <w:tcPr>
            <w:tcW w:w="872" w:type="dxa"/>
            <w:vAlign w:val="center"/>
          </w:tcPr>
          <w:p w14:paraId="19A421AF">
            <w:pPr>
              <w:jc w:val="center"/>
              <w:rPr>
                <w:rFonts w:ascii="仿宋" w:cs="Times New Roman"/>
              </w:rPr>
            </w:pPr>
          </w:p>
        </w:tc>
        <w:tc>
          <w:tcPr>
            <w:tcW w:w="807" w:type="dxa"/>
            <w:vAlign w:val="center"/>
          </w:tcPr>
          <w:p w14:paraId="2D7B544C">
            <w:pPr>
              <w:jc w:val="center"/>
              <w:rPr>
                <w:rFonts w:ascii="仿宋" w:cs="Times New Roman"/>
              </w:rPr>
            </w:pPr>
          </w:p>
        </w:tc>
        <w:tc>
          <w:tcPr>
            <w:tcW w:w="807" w:type="dxa"/>
            <w:vAlign w:val="center"/>
          </w:tcPr>
          <w:p w14:paraId="1FAB3F8A">
            <w:pPr>
              <w:jc w:val="center"/>
              <w:rPr>
                <w:rFonts w:ascii="仿宋" w:cs="Times New Roman"/>
              </w:rPr>
            </w:pPr>
          </w:p>
        </w:tc>
        <w:tc>
          <w:tcPr>
            <w:tcW w:w="851" w:type="dxa"/>
            <w:vAlign w:val="center"/>
          </w:tcPr>
          <w:p w14:paraId="4498968E">
            <w:pPr>
              <w:jc w:val="center"/>
              <w:rPr>
                <w:rFonts w:ascii="仿宋" w:cs="Times New Roman"/>
              </w:rPr>
            </w:pPr>
          </w:p>
        </w:tc>
        <w:tc>
          <w:tcPr>
            <w:tcW w:w="960" w:type="dxa"/>
            <w:vAlign w:val="center"/>
          </w:tcPr>
          <w:p w14:paraId="7C9ED338">
            <w:pPr>
              <w:jc w:val="center"/>
              <w:rPr>
                <w:rFonts w:ascii="仿宋" w:cs="Times New Roman"/>
              </w:rPr>
            </w:pPr>
          </w:p>
        </w:tc>
        <w:tc>
          <w:tcPr>
            <w:tcW w:w="847" w:type="dxa"/>
            <w:vAlign w:val="center"/>
          </w:tcPr>
          <w:p w14:paraId="7A349C40">
            <w:pPr>
              <w:jc w:val="center"/>
              <w:rPr>
                <w:rFonts w:ascii="仿宋" w:cs="Times New Roman"/>
              </w:rPr>
            </w:pPr>
          </w:p>
        </w:tc>
        <w:tc>
          <w:tcPr>
            <w:tcW w:w="1040" w:type="dxa"/>
            <w:vAlign w:val="center"/>
          </w:tcPr>
          <w:p w14:paraId="3E30E3A2">
            <w:pPr>
              <w:jc w:val="center"/>
              <w:rPr>
                <w:rFonts w:ascii="仿宋" w:cs="Times New Roman"/>
              </w:rPr>
            </w:pPr>
          </w:p>
        </w:tc>
      </w:tr>
      <w:tr w14:paraId="31E4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9" w:type="dxa"/>
            <w:vMerge w:val="continue"/>
            <w:vAlign w:val="center"/>
          </w:tcPr>
          <w:p w14:paraId="60F5627C">
            <w:pPr>
              <w:jc w:val="center"/>
              <w:rPr>
                <w:rFonts w:ascii="仿宋" w:cs="Times New Roman"/>
              </w:rPr>
            </w:pPr>
          </w:p>
        </w:tc>
        <w:tc>
          <w:tcPr>
            <w:tcW w:w="900" w:type="dxa"/>
            <w:vAlign w:val="center"/>
          </w:tcPr>
          <w:p w14:paraId="4F56E189">
            <w:pPr>
              <w:jc w:val="center"/>
              <w:rPr>
                <w:rFonts w:ascii="仿宋" w:cs="Times New Roman"/>
              </w:rPr>
            </w:pPr>
          </w:p>
        </w:tc>
        <w:tc>
          <w:tcPr>
            <w:tcW w:w="872" w:type="dxa"/>
            <w:vAlign w:val="center"/>
          </w:tcPr>
          <w:p w14:paraId="00D1025C">
            <w:pPr>
              <w:jc w:val="center"/>
              <w:rPr>
                <w:rFonts w:ascii="仿宋" w:cs="Times New Roman"/>
              </w:rPr>
            </w:pPr>
          </w:p>
        </w:tc>
        <w:tc>
          <w:tcPr>
            <w:tcW w:w="807" w:type="dxa"/>
            <w:vAlign w:val="center"/>
          </w:tcPr>
          <w:p w14:paraId="1B36FEE1">
            <w:pPr>
              <w:jc w:val="center"/>
              <w:rPr>
                <w:rFonts w:ascii="仿宋" w:cs="Times New Roman"/>
              </w:rPr>
            </w:pPr>
          </w:p>
        </w:tc>
        <w:tc>
          <w:tcPr>
            <w:tcW w:w="807" w:type="dxa"/>
            <w:vAlign w:val="center"/>
          </w:tcPr>
          <w:p w14:paraId="3A43F4C7">
            <w:pPr>
              <w:jc w:val="center"/>
              <w:rPr>
                <w:rFonts w:ascii="仿宋" w:cs="Times New Roman"/>
              </w:rPr>
            </w:pPr>
          </w:p>
        </w:tc>
        <w:tc>
          <w:tcPr>
            <w:tcW w:w="851" w:type="dxa"/>
            <w:vAlign w:val="center"/>
          </w:tcPr>
          <w:p w14:paraId="60B81B7E">
            <w:pPr>
              <w:jc w:val="center"/>
              <w:rPr>
                <w:rFonts w:ascii="仿宋" w:cs="Times New Roman"/>
              </w:rPr>
            </w:pPr>
          </w:p>
        </w:tc>
        <w:tc>
          <w:tcPr>
            <w:tcW w:w="960" w:type="dxa"/>
            <w:vAlign w:val="center"/>
          </w:tcPr>
          <w:p w14:paraId="2D3A9882">
            <w:pPr>
              <w:jc w:val="center"/>
              <w:rPr>
                <w:rFonts w:ascii="仿宋" w:cs="Times New Roman"/>
              </w:rPr>
            </w:pPr>
          </w:p>
        </w:tc>
        <w:tc>
          <w:tcPr>
            <w:tcW w:w="847" w:type="dxa"/>
            <w:vAlign w:val="center"/>
          </w:tcPr>
          <w:p w14:paraId="1E6127D2">
            <w:pPr>
              <w:jc w:val="center"/>
              <w:rPr>
                <w:rFonts w:ascii="仿宋" w:cs="Times New Roman"/>
              </w:rPr>
            </w:pPr>
          </w:p>
        </w:tc>
        <w:tc>
          <w:tcPr>
            <w:tcW w:w="1040" w:type="dxa"/>
            <w:vAlign w:val="center"/>
          </w:tcPr>
          <w:p w14:paraId="395A7F2E">
            <w:pPr>
              <w:jc w:val="center"/>
              <w:rPr>
                <w:rFonts w:ascii="仿宋" w:cs="Times New Roman"/>
              </w:rPr>
            </w:pPr>
          </w:p>
        </w:tc>
      </w:tr>
      <w:tr w14:paraId="75EF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9" w:type="dxa"/>
            <w:vMerge w:val="restart"/>
            <w:vAlign w:val="center"/>
          </w:tcPr>
          <w:p w14:paraId="2DF70235">
            <w:pPr>
              <w:jc w:val="center"/>
              <w:rPr>
                <w:rFonts w:ascii="仿宋" w:cs="Times New Roman"/>
              </w:rPr>
            </w:pPr>
            <w:bookmarkStart w:id="65" w:name="_Toc499731022"/>
            <w:bookmarkStart w:id="66" w:name="_Toc525225967"/>
            <w:bookmarkStart w:id="67" w:name="_Toc518113707"/>
            <w:r>
              <w:rPr>
                <w:rFonts w:hint="eastAsia" w:ascii="仿宋" w:hAnsi="仿宋" w:cs="仿宋"/>
              </w:rPr>
              <w:t>售后服务人员</w:t>
            </w:r>
            <w:bookmarkEnd w:id="65"/>
            <w:bookmarkEnd w:id="66"/>
            <w:bookmarkEnd w:id="67"/>
          </w:p>
        </w:tc>
        <w:tc>
          <w:tcPr>
            <w:tcW w:w="900" w:type="dxa"/>
            <w:vAlign w:val="center"/>
          </w:tcPr>
          <w:p w14:paraId="6C935D54">
            <w:pPr>
              <w:jc w:val="center"/>
              <w:rPr>
                <w:rFonts w:ascii="仿宋" w:cs="Times New Roman"/>
              </w:rPr>
            </w:pPr>
          </w:p>
        </w:tc>
        <w:tc>
          <w:tcPr>
            <w:tcW w:w="872" w:type="dxa"/>
            <w:vAlign w:val="center"/>
          </w:tcPr>
          <w:p w14:paraId="2C9A54DE">
            <w:pPr>
              <w:jc w:val="center"/>
              <w:rPr>
                <w:rFonts w:ascii="仿宋" w:cs="Times New Roman"/>
              </w:rPr>
            </w:pPr>
          </w:p>
        </w:tc>
        <w:tc>
          <w:tcPr>
            <w:tcW w:w="807" w:type="dxa"/>
            <w:vAlign w:val="center"/>
          </w:tcPr>
          <w:p w14:paraId="257C8FA9">
            <w:pPr>
              <w:jc w:val="center"/>
              <w:rPr>
                <w:rFonts w:ascii="仿宋" w:cs="Times New Roman"/>
              </w:rPr>
            </w:pPr>
          </w:p>
        </w:tc>
        <w:tc>
          <w:tcPr>
            <w:tcW w:w="807" w:type="dxa"/>
            <w:vAlign w:val="center"/>
          </w:tcPr>
          <w:p w14:paraId="5E00E4CA">
            <w:pPr>
              <w:jc w:val="center"/>
              <w:rPr>
                <w:rFonts w:ascii="仿宋" w:cs="Times New Roman"/>
              </w:rPr>
            </w:pPr>
          </w:p>
        </w:tc>
        <w:tc>
          <w:tcPr>
            <w:tcW w:w="851" w:type="dxa"/>
            <w:vAlign w:val="center"/>
          </w:tcPr>
          <w:p w14:paraId="180ACD26">
            <w:pPr>
              <w:jc w:val="center"/>
              <w:rPr>
                <w:rFonts w:ascii="仿宋" w:cs="Times New Roman"/>
              </w:rPr>
            </w:pPr>
          </w:p>
        </w:tc>
        <w:tc>
          <w:tcPr>
            <w:tcW w:w="960" w:type="dxa"/>
            <w:vAlign w:val="center"/>
          </w:tcPr>
          <w:p w14:paraId="172709CB">
            <w:pPr>
              <w:jc w:val="center"/>
              <w:rPr>
                <w:rFonts w:ascii="仿宋" w:cs="Times New Roman"/>
              </w:rPr>
            </w:pPr>
          </w:p>
        </w:tc>
        <w:tc>
          <w:tcPr>
            <w:tcW w:w="847" w:type="dxa"/>
            <w:vAlign w:val="center"/>
          </w:tcPr>
          <w:p w14:paraId="03570371">
            <w:pPr>
              <w:jc w:val="center"/>
              <w:rPr>
                <w:rFonts w:ascii="仿宋" w:cs="Times New Roman"/>
              </w:rPr>
            </w:pPr>
          </w:p>
        </w:tc>
        <w:tc>
          <w:tcPr>
            <w:tcW w:w="1040" w:type="dxa"/>
            <w:vAlign w:val="center"/>
          </w:tcPr>
          <w:p w14:paraId="338CD0E2">
            <w:pPr>
              <w:jc w:val="center"/>
              <w:rPr>
                <w:rFonts w:ascii="仿宋" w:cs="Times New Roman"/>
              </w:rPr>
            </w:pPr>
          </w:p>
        </w:tc>
      </w:tr>
      <w:tr w14:paraId="514E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9" w:type="dxa"/>
            <w:vMerge w:val="continue"/>
            <w:vAlign w:val="center"/>
          </w:tcPr>
          <w:p w14:paraId="581C696C">
            <w:pPr>
              <w:jc w:val="center"/>
              <w:rPr>
                <w:rFonts w:ascii="仿宋" w:cs="Times New Roman"/>
              </w:rPr>
            </w:pPr>
          </w:p>
        </w:tc>
        <w:tc>
          <w:tcPr>
            <w:tcW w:w="900" w:type="dxa"/>
            <w:vAlign w:val="center"/>
          </w:tcPr>
          <w:p w14:paraId="009BEC89">
            <w:pPr>
              <w:jc w:val="center"/>
              <w:rPr>
                <w:rFonts w:ascii="仿宋" w:cs="Times New Roman"/>
              </w:rPr>
            </w:pPr>
          </w:p>
        </w:tc>
        <w:tc>
          <w:tcPr>
            <w:tcW w:w="872" w:type="dxa"/>
            <w:vAlign w:val="center"/>
          </w:tcPr>
          <w:p w14:paraId="14C1337D">
            <w:pPr>
              <w:jc w:val="center"/>
              <w:rPr>
                <w:rFonts w:ascii="仿宋" w:cs="Times New Roman"/>
              </w:rPr>
            </w:pPr>
          </w:p>
        </w:tc>
        <w:tc>
          <w:tcPr>
            <w:tcW w:w="807" w:type="dxa"/>
            <w:vAlign w:val="center"/>
          </w:tcPr>
          <w:p w14:paraId="45ED0B62">
            <w:pPr>
              <w:jc w:val="center"/>
              <w:rPr>
                <w:rFonts w:ascii="仿宋" w:cs="Times New Roman"/>
              </w:rPr>
            </w:pPr>
          </w:p>
        </w:tc>
        <w:tc>
          <w:tcPr>
            <w:tcW w:w="807" w:type="dxa"/>
            <w:vAlign w:val="center"/>
          </w:tcPr>
          <w:p w14:paraId="27B2A0F5">
            <w:pPr>
              <w:jc w:val="center"/>
              <w:rPr>
                <w:rFonts w:ascii="仿宋" w:cs="Times New Roman"/>
              </w:rPr>
            </w:pPr>
          </w:p>
        </w:tc>
        <w:tc>
          <w:tcPr>
            <w:tcW w:w="851" w:type="dxa"/>
            <w:vAlign w:val="center"/>
          </w:tcPr>
          <w:p w14:paraId="39AB8EB3">
            <w:pPr>
              <w:jc w:val="center"/>
              <w:rPr>
                <w:rFonts w:ascii="仿宋" w:cs="Times New Roman"/>
              </w:rPr>
            </w:pPr>
          </w:p>
        </w:tc>
        <w:tc>
          <w:tcPr>
            <w:tcW w:w="960" w:type="dxa"/>
            <w:vAlign w:val="center"/>
          </w:tcPr>
          <w:p w14:paraId="30B6AB1A">
            <w:pPr>
              <w:jc w:val="center"/>
              <w:rPr>
                <w:rFonts w:ascii="仿宋" w:cs="Times New Roman"/>
              </w:rPr>
            </w:pPr>
          </w:p>
        </w:tc>
        <w:tc>
          <w:tcPr>
            <w:tcW w:w="847" w:type="dxa"/>
            <w:vAlign w:val="center"/>
          </w:tcPr>
          <w:p w14:paraId="37D559EE">
            <w:pPr>
              <w:jc w:val="center"/>
              <w:rPr>
                <w:rFonts w:ascii="仿宋" w:cs="Times New Roman"/>
              </w:rPr>
            </w:pPr>
          </w:p>
        </w:tc>
        <w:tc>
          <w:tcPr>
            <w:tcW w:w="1040" w:type="dxa"/>
            <w:vAlign w:val="center"/>
          </w:tcPr>
          <w:p w14:paraId="6A3A60F5">
            <w:pPr>
              <w:jc w:val="center"/>
              <w:rPr>
                <w:rFonts w:ascii="仿宋" w:cs="Times New Roman"/>
              </w:rPr>
            </w:pPr>
          </w:p>
        </w:tc>
      </w:tr>
    </w:tbl>
    <w:p w14:paraId="075AF580">
      <w:pPr>
        <w:ind w:firstLine="480" w:firstLineChars="200"/>
        <w:rPr>
          <w:rFonts w:ascii="仿宋" w:cs="Times New Roman"/>
        </w:rPr>
      </w:pPr>
    </w:p>
    <w:p w14:paraId="6C6A3E15">
      <w:pPr>
        <w:spacing w:line="480" w:lineRule="auto"/>
        <w:ind w:firstLine="480" w:firstLineChars="200"/>
        <w:rPr>
          <w:rFonts w:ascii="仿宋" w:cs="Times New Roman"/>
        </w:rPr>
      </w:pPr>
    </w:p>
    <w:p w14:paraId="6895B8FC">
      <w:pPr>
        <w:spacing w:line="480" w:lineRule="auto"/>
        <w:ind w:firstLine="480" w:firstLineChars="200"/>
        <w:rPr>
          <w:rFonts w:ascii="仿宋" w:cs="Times New Roman"/>
        </w:rPr>
      </w:pPr>
    </w:p>
    <w:p w14:paraId="13C3CD9E">
      <w:pPr>
        <w:spacing w:line="480" w:lineRule="auto"/>
        <w:ind w:firstLine="480" w:firstLineChars="200"/>
        <w:rPr>
          <w:rFonts w:ascii="仿宋" w:cs="Times New Roman"/>
        </w:rPr>
      </w:pPr>
      <w:r>
        <w:rPr>
          <w:rFonts w:hint="eastAsia" w:ascii="仿宋" w:hAnsi="仿宋" w:cs="仿宋"/>
        </w:rPr>
        <w:t>参选人名称：</w:t>
      </w:r>
      <w:r>
        <w:rPr>
          <w:rFonts w:ascii="仿宋" w:hAnsi="仿宋" w:cs="仿宋"/>
          <w:kern w:val="0"/>
          <w:u w:val="single"/>
        </w:rPr>
        <w:t xml:space="preserve">                 </w:t>
      </w:r>
      <w:r>
        <w:rPr>
          <w:rFonts w:hint="eastAsia" w:ascii="仿宋" w:hAnsi="仿宋" w:cs="仿宋"/>
        </w:rPr>
        <w:t>（单位公章）</w:t>
      </w:r>
    </w:p>
    <w:p w14:paraId="35FD4C13">
      <w:pPr>
        <w:spacing w:line="480" w:lineRule="auto"/>
        <w:ind w:firstLine="480" w:firstLineChars="200"/>
        <w:rPr>
          <w:rFonts w:ascii="仿宋" w:cs="Times New Roman"/>
        </w:rPr>
      </w:pPr>
      <w:r>
        <w:rPr>
          <w:rFonts w:hint="eastAsia" w:ascii="仿宋" w:hAnsi="仿宋" w:cs="仿宋"/>
        </w:rPr>
        <w:t>法定代表人或授权代表（签字或加盖个人名章）：</w:t>
      </w:r>
      <w:r>
        <w:rPr>
          <w:rFonts w:ascii="仿宋" w:hAnsi="仿宋" w:cs="仿宋"/>
          <w:kern w:val="0"/>
          <w:u w:val="single"/>
        </w:rPr>
        <w:t xml:space="preserve">                 </w:t>
      </w:r>
    </w:p>
    <w:p w14:paraId="5B827437">
      <w:pPr>
        <w:spacing w:line="480" w:lineRule="auto"/>
        <w:ind w:firstLine="480" w:firstLineChars="200"/>
        <w:rPr>
          <w:rFonts w:ascii="仿宋" w:cs="Times New Roman"/>
        </w:rPr>
      </w:pPr>
      <w:r>
        <w:rPr>
          <w:rFonts w:hint="eastAsia" w:ascii="仿宋" w:hAnsi="仿宋" w:cs="仿宋"/>
        </w:rPr>
        <w:t>日期：</w:t>
      </w:r>
      <w:r>
        <w:rPr>
          <w:rFonts w:ascii="仿宋" w:hAnsi="仿宋" w:cs="仿宋"/>
          <w:kern w:val="0"/>
          <w:u w:val="single"/>
        </w:rPr>
        <w:t xml:space="preserve">                 </w:t>
      </w:r>
    </w:p>
    <w:p w14:paraId="72001AED">
      <w:pPr>
        <w:rPr>
          <w:rFonts w:ascii="仿宋" w:cs="Times New Roman"/>
          <w:b/>
          <w:bCs/>
        </w:rPr>
      </w:pPr>
    </w:p>
    <w:p w14:paraId="2BAAF00A"/>
    <w:sectPr>
      <w:footerReference r:id="rId6" w:type="default"/>
      <w:pgSz w:w="11906" w:h="16838"/>
      <w:pgMar w:top="1134" w:right="1134" w:bottom="1134" w:left="1134" w:header="851" w:footer="850"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0AF6">
    <w:pPr>
      <w:pStyle w:val="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67F5">
    <w:pPr>
      <w:pStyle w:val="4"/>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p w14:paraId="2AB3163F">
    <w:pPr>
      <w:pStyle w:val="4"/>
      <w:rPr>
        <w:sz w:val="28"/>
        <w:szCs w:val="28"/>
      </w:rPr>
    </w:pPr>
  </w:p>
  <w:p w14:paraId="0D6B75F6">
    <w:pP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F5C102"/>
    <w:multiLevelType w:val="singleLevel"/>
    <w:tmpl w:val="41F5C10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26171"/>
    <w:rsid w:val="08B36D0F"/>
    <w:rsid w:val="176E177A"/>
    <w:rsid w:val="23173B6A"/>
    <w:rsid w:val="304F45BB"/>
    <w:rsid w:val="5B8772E0"/>
    <w:rsid w:val="642E2AC5"/>
    <w:rsid w:val="6CF01CF3"/>
    <w:rsid w:val="7F63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 w:cs="Calibr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center"/>
    </w:pPr>
    <w:rPr>
      <w:rFonts w:ascii="黑体" w:hAnsi="黑体" w:eastAsia="黑体" w:cs="黑体"/>
      <w:sz w:val="36"/>
      <w:szCs w:val="36"/>
    </w:rPr>
  </w:style>
  <w:style w:type="paragraph" w:styleId="3">
    <w:name w:val="annotation text"/>
    <w:basedOn w:val="1"/>
    <w:semiHidden/>
    <w:qFormat/>
    <w:uiPriority w:val="99"/>
    <w:pPr>
      <w:jc w:val="left"/>
    </w:pPr>
  </w:style>
  <w:style w:type="paragraph" w:styleId="4">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toc 1"/>
    <w:basedOn w:val="1"/>
    <w:next w:val="1"/>
    <w:semiHidden/>
    <w:qFormat/>
    <w:uiPriority w:val="99"/>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等线 Light" w:hAnsi="等线 Light" w:eastAsia="宋体" w:cs="等线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1077</Words>
  <Characters>1138</Characters>
  <Lines>0</Lines>
  <Paragraphs>0</Paragraphs>
  <TotalTime>19</TotalTime>
  <ScaleCrop>false</ScaleCrop>
  <LinksUpToDate>false</LinksUpToDate>
  <CharactersWithSpaces>1178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2025-03-06T06:00:00Z</dcterms:created>
  <dc:creator>86181</dc:creator>
  <cp:lastModifiedBy>王子湘川</cp:lastModifiedBy>
  <dcterms:modified xsi:type="dcterms:W3CDTF">2025-10-21T01:47:28Z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eyJoZGlkIjoiZWMxYjZkNzMyYzRhZWM0ZjMyODU2NGFjZDE5MmZjMTAiLCJ1c2VySWQiOiIyMzc1NjcwMTQifQ==</vt:lpwstr>
  </property>
  <property fmtid="{D5CDD505-2E9C-101B-9397-08002B2CF9AE}" pid="4" name="ICV">
    <vt:lpwstr>CC566410685E4590923946C529786D36_12</vt:lpwstr>
  </property>
</Properties>
</file>